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16.03.2026 по 24.03.2026</w:t>
      </w:r>
    </w:p>
    <w:p w14:paraId="137BD177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30 марта судно пришвартовалось в </w:t>
      </w:r>
      <w:bookmarkStart w:id="0" w:name="_GoBack"/>
      <w:bookmarkEnd w:id="0"/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п.Кейптаун. Путь от барьера ст. Новолазаревская до порта Кейптаун прошел без штормовых условий. Были завершены гидрохимические, океанологические исследования и исследование ветроволновой обстановки. Медицинские исследования на судне будут продолжены после выхода.</w:t>
      </w:r>
    </w:p>
    <w:p w14:paraId="7D41B405">
      <w:pPr>
        <w:spacing w:after="24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НЭС «Академик Трёшников» :</w:t>
      </w:r>
      <w:r>
        <w:rPr>
          <w:rFonts w:hint="default"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24 марта судно отошло от ст. Молодёжной, вскоре после выхода попав в штормовые условия. На данный момент судно находится в точке проведения морских работ, на борту проводятся океанологические и гидрохимические исследования.</w:t>
      </w:r>
    </w:p>
    <w:p w14:paraId="723F53DF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3.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Восток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Посещение магнитного павильона  согласно программе, риометрические наблюдения продолжаются, оборудование функционирует штатно. Озонометрические наблюдения 28 марта не проводились в связи с погодными условиями (код 92)., получены усреднённые значения за неделю. На ФТК 1, 2, 3 продолжается рост растений, произведено снятие и поедание зелёных листовых культур.</w:t>
      </w:r>
    </w:p>
    <w:p w14:paraId="42FC7F7F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Медицинский отряд проводил курсы лечения сотрудникам станции, обеспечил выполнение научных медицинских программ.</w:t>
      </w:r>
    </w:p>
    <w:p w14:paraId="0EB86D3E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Энергопотребление :</w:t>
      </w:r>
      <w:r>
        <w:rPr>
          <w:rFonts w:hint="default"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Среднесуточная нагрузка дизельной электростанции составляет 175 кВт, пиковая - 215 кВт.</w:t>
      </w:r>
    </w:p>
    <w:p w14:paraId="1BB3B0E3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4.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Мирный : 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На станции Мирный продолжается работы по благоустройству станции – реставрация внутреннего покрытия бани, наружные работы Механической мастерской. Проводятся ежедневные наблюдения за ледовой обстановкой. Возобновлены измерения температуры морской воды, средние значения -1.8. Проводятся регламентные работы ДГУ.</w:t>
      </w:r>
    </w:p>
    <w:p w14:paraId="6DA229B5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Выполняются природоохранные мероприятия, подготавливаются различные отходы на утилизацию. 23 марта в акватории станции появились первые императорские пингвины, расположившиеся на молодом припае района ООРА.</w:t>
      </w:r>
    </w:p>
    <w:p w14:paraId="72924B78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Проводятся штатные работы ДЭС, гаража, ремонт ГАЗ-34039. Ведутся работы на складах, подготовка грузов к отправке на НЭС. Художественный отряд завершил свои работы и готовятся к отправке на НЭС.</w:t>
      </w:r>
    </w:p>
    <w:p w14:paraId="60750C40">
      <w:pPr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Новолазаревская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 рамках аэрологических наблюдений на станции Новолазаревская совершен переход на наполнение зондов гелием, первый запуск прошёл успешно. Продолжаются разгрузочные и станционные работы.</w:t>
      </w:r>
    </w:p>
    <w:p w14:paraId="58D5FB23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Беллинсгаузен 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Выполнение научных работ и наблюдений согласно программам. Ведутся работы по подготовке строительства ангара, ремонтные работы по станции и станционной инфраструктуры, порывами ветра повреждена кровля. Экологические протоколы выполняются в полном объёме, в том числе утилизация мусора от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en-AU"/>
          <w14:textFill>
            <w14:solidFill>
              <w14:schemeClr w14:val="tx1"/>
            </w14:solidFill>
          </w14:textFill>
        </w:rPr>
        <w:t>DAP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.</w:t>
      </w:r>
    </w:p>
    <w:p w14:paraId="7C3C631B">
      <w:pPr>
        <w:spacing w:after="240"/>
        <w:jc w:val="both"/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</w:p>
    <w:p w14:paraId="24EA0DB4">
      <w:pPr>
        <w:spacing w:after="240"/>
        <w:jc w:val="both"/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8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140"/>
        <w:gridCol w:w="929"/>
        <w:gridCol w:w="890"/>
        <w:gridCol w:w="1542"/>
        <w:gridCol w:w="1419"/>
        <w:gridCol w:w="1206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Станция</w:t>
            </w:r>
          </w:p>
        </w:tc>
        <w:tc>
          <w:tcPr>
            <w:tcW w:w="1140" w:type="dxa"/>
          </w:tcPr>
          <w:p w14:paraId="0B08C23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t°C</w:t>
            </w:r>
          </w:p>
        </w:tc>
        <w:tc>
          <w:tcPr>
            <w:tcW w:w="929" w:type="dxa"/>
          </w:tcPr>
          <w:p w14:paraId="6A0E67E7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Преоб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  <w:lang w:val="ru-RU"/>
              </w:rPr>
              <w:t xml:space="preserve">л. 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Восток</w:t>
            </w:r>
          </w:p>
        </w:tc>
        <w:tc>
          <w:tcPr>
            <w:tcW w:w="1140" w:type="dxa"/>
          </w:tcPr>
          <w:p w14:paraId="1AC13B7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67.3</w:t>
            </w:r>
          </w:p>
        </w:tc>
        <w:tc>
          <w:tcPr>
            <w:tcW w:w="929" w:type="dxa"/>
          </w:tcPr>
          <w:p w14:paraId="02127D3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З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14.0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Прогресс</w:t>
            </w:r>
          </w:p>
        </w:tc>
        <w:tc>
          <w:tcPr>
            <w:tcW w:w="1140" w:type="dxa"/>
          </w:tcPr>
          <w:p w14:paraId="4534374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</w:t>
            </w:r>
          </w:p>
        </w:tc>
        <w:tc>
          <w:tcPr>
            <w:tcW w:w="929" w:type="dxa"/>
          </w:tcPr>
          <w:p w14:paraId="7F38DA1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-17.4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-2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ВС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7.4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Мирный</w:t>
            </w:r>
          </w:p>
        </w:tc>
        <w:tc>
          <w:tcPr>
            <w:tcW w:w="1140" w:type="dxa"/>
          </w:tcPr>
          <w:p w14:paraId="4996294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12.6</w:t>
            </w:r>
          </w:p>
        </w:tc>
        <w:tc>
          <w:tcPr>
            <w:tcW w:w="929" w:type="dxa"/>
          </w:tcPr>
          <w:p w14:paraId="20BB364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ЮЮ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11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Новолазаревская</w:t>
            </w:r>
          </w:p>
        </w:tc>
        <w:tc>
          <w:tcPr>
            <w:tcW w:w="1140" w:type="dxa"/>
          </w:tcPr>
          <w:p w14:paraId="20A57E77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-10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</w:t>
            </w:r>
          </w:p>
        </w:tc>
        <w:tc>
          <w:tcPr>
            <w:tcW w:w="929" w:type="dxa"/>
          </w:tcPr>
          <w:p w14:paraId="07F157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-5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ЮВ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28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Беллинсгаузен</w:t>
            </w:r>
          </w:p>
        </w:tc>
        <w:tc>
          <w:tcPr>
            <w:tcW w:w="1140" w:type="dxa"/>
          </w:tcPr>
          <w:p w14:paraId="7170D19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en-A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+1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en-AU"/>
              </w:rPr>
              <w:t>5</w:t>
            </w:r>
          </w:p>
        </w:tc>
        <w:tc>
          <w:tcPr>
            <w:tcW w:w="929" w:type="dxa"/>
          </w:tcPr>
          <w:p w14:paraId="10246B7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en-A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en-AU"/>
              </w:rPr>
              <w:t>2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en-AU"/>
              </w:rPr>
              <w:t>7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en-A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+</w:t>
            </w:r>
            <w:r>
              <w:rPr>
                <w:rFonts w:ascii="Verdana" w:hAnsi="Verdana"/>
                <w:color w:val="0F1115"/>
                <w:sz w:val="21"/>
                <w:szCs w:val="21"/>
                <w:lang w:val="en-AU"/>
              </w:rPr>
              <w:t>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en-AU"/>
              </w:rPr>
              <w:t>0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СВ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32</w:t>
            </w:r>
          </w:p>
        </w:tc>
      </w:tr>
    </w:tbl>
    <w:p w14:paraId="0F50B4D7">
      <w:pPr>
        <w:shd w:val="clear" w:color="auto" w:fill="FFFFFF"/>
        <w:spacing w:before="240"/>
        <w:jc w:val="both"/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</w:pPr>
    </w:p>
    <w:p w14:paraId="4132E059">
      <w:pPr>
        <w:shd w:val="clear" w:color="auto" w:fill="FFFFFF"/>
        <w:spacing w:before="240"/>
        <w:jc w:val="both"/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Сводка составлена по данным отчётов начальников станций и судовых групп.</w:t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Зима 2025/2026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15F5E"/>
    <w:rsid w:val="0002623F"/>
    <w:rsid w:val="00035E3C"/>
    <w:rsid w:val="00040381"/>
    <w:rsid w:val="00042CD4"/>
    <w:rsid w:val="00052174"/>
    <w:rsid w:val="0006058E"/>
    <w:rsid w:val="00062957"/>
    <w:rsid w:val="00071CE1"/>
    <w:rsid w:val="00093A1F"/>
    <w:rsid w:val="00095056"/>
    <w:rsid w:val="00095805"/>
    <w:rsid w:val="000A6432"/>
    <w:rsid w:val="000C3FD2"/>
    <w:rsid w:val="000E0613"/>
    <w:rsid w:val="000E4814"/>
    <w:rsid w:val="000F0FC1"/>
    <w:rsid w:val="000F1EDA"/>
    <w:rsid w:val="00125AA6"/>
    <w:rsid w:val="00132F7E"/>
    <w:rsid w:val="001354AE"/>
    <w:rsid w:val="00135E67"/>
    <w:rsid w:val="001379E7"/>
    <w:rsid w:val="001513BF"/>
    <w:rsid w:val="001529B1"/>
    <w:rsid w:val="00155532"/>
    <w:rsid w:val="00167296"/>
    <w:rsid w:val="00180EEE"/>
    <w:rsid w:val="00191483"/>
    <w:rsid w:val="001A6FA4"/>
    <w:rsid w:val="001C521F"/>
    <w:rsid w:val="001D6C92"/>
    <w:rsid w:val="001E4C6A"/>
    <w:rsid w:val="001E5184"/>
    <w:rsid w:val="00201E38"/>
    <w:rsid w:val="0021077E"/>
    <w:rsid w:val="00211896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70ACD"/>
    <w:rsid w:val="00287B80"/>
    <w:rsid w:val="002B3D5F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0514B"/>
    <w:rsid w:val="00365DCD"/>
    <w:rsid w:val="003763B0"/>
    <w:rsid w:val="0038105C"/>
    <w:rsid w:val="00385B4E"/>
    <w:rsid w:val="00392DEF"/>
    <w:rsid w:val="003939A9"/>
    <w:rsid w:val="003963BB"/>
    <w:rsid w:val="003A2A5D"/>
    <w:rsid w:val="003B3A87"/>
    <w:rsid w:val="003C1018"/>
    <w:rsid w:val="003C3209"/>
    <w:rsid w:val="003C5BCB"/>
    <w:rsid w:val="003D5223"/>
    <w:rsid w:val="003D7208"/>
    <w:rsid w:val="003F7229"/>
    <w:rsid w:val="00400124"/>
    <w:rsid w:val="00403DE9"/>
    <w:rsid w:val="00462118"/>
    <w:rsid w:val="00473F8A"/>
    <w:rsid w:val="0048209D"/>
    <w:rsid w:val="00484049"/>
    <w:rsid w:val="00484559"/>
    <w:rsid w:val="00490A4A"/>
    <w:rsid w:val="004911FF"/>
    <w:rsid w:val="004978D4"/>
    <w:rsid w:val="004B1291"/>
    <w:rsid w:val="004B46D2"/>
    <w:rsid w:val="004D0E37"/>
    <w:rsid w:val="004D787A"/>
    <w:rsid w:val="004E58A5"/>
    <w:rsid w:val="004F6682"/>
    <w:rsid w:val="00511EE8"/>
    <w:rsid w:val="00520F36"/>
    <w:rsid w:val="00520F49"/>
    <w:rsid w:val="00526943"/>
    <w:rsid w:val="005363C9"/>
    <w:rsid w:val="00545C1C"/>
    <w:rsid w:val="00545CBB"/>
    <w:rsid w:val="00547CCC"/>
    <w:rsid w:val="00553263"/>
    <w:rsid w:val="00556F63"/>
    <w:rsid w:val="00581AFB"/>
    <w:rsid w:val="00585861"/>
    <w:rsid w:val="005912AE"/>
    <w:rsid w:val="005A5E6A"/>
    <w:rsid w:val="005A695F"/>
    <w:rsid w:val="005E08B9"/>
    <w:rsid w:val="005E1C49"/>
    <w:rsid w:val="006110D7"/>
    <w:rsid w:val="006120BF"/>
    <w:rsid w:val="00644EF3"/>
    <w:rsid w:val="006627BD"/>
    <w:rsid w:val="00670AD9"/>
    <w:rsid w:val="006842C6"/>
    <w:rsid w:val="00686706"/>
    <w:rsid w:val="00690FE9"/>
    <w:rsid w:val="006A2AF2"/>
    <w:rsid w:val="006A7487"/>
    <w:rsid w:val="006C23E7"/>
    <w:rsid w:val="006D7197"/>
    <w:rsid w:val="006E3A50"/>
    <w:rsid w:val="00700B08"/>
    <w:rsid w:val="00717CCC"/>
    <w:rsid w:val="00721C1B"/>
    <w:rsid w:val="00722E28"/>
    <w:rsid w:val="00723A0A"/>
    <w:rsid w:val="00734065"/>
    <w:rsid w:val="00741426"/>
    <w:rsid w:val="00747359"/>
    <w:rsid w:val="00752682"/>
    <w:rsid w:val="00776F09"/>
    <w:rsid w:val="00777FD1"/>
    <w:rsid w:val="00793BE5"/>
    <w:rsid w:val="007954B8"/>
    <w:rsid w:val="007C7CF9"/>
    <w:rsid w:val="007E1A9F"/>
    <w:rsid w:val="007F1092"/>
    <w:rsid w:val="007F12BB"/>
    <w:rsid w:val="00801C04"/>
    <w:rsid w:val="008024D6"/>
    <w:rsid w:val="008109A7"/>
    <w:rsid w:val="00830C70"/>
    <w:rsid w:val="00834E6F"/>
    <w:rsid w:val="00843F56"/>
    <w:rsid w:val="008458C1"/>
    <w:rsid w:val="00854026"/>
    <w:rsid w:val="00854837"/>
    <w:rsid w:val="008567F9"/>
    <w:rsid w:val="00860CF5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72FE6"/>
    <w:rsid w:val="00975F52"/>
    <w:rsid w:val="009917FD"/>
    <w:rsid w:val="00994A3D"/>
    <w:rsid w:val="009976FA"/>
    <w:rsid w:val="009A2B35"/>
    <w:rsid w:val="009C1D83"/>
    <w:rsid w:val="009C4E72"/>
    <w:rsid w:val="009D1768"/>
    <w:rsid w:val="009E4414"/>
    <w:rsid w:val="009E78F8"/>
    <w:rsid w:val="009F7B73"/>
    <w:rsid w:val="00A200AA"/>
    <w:rsid w:val="00A23102"/>
    <w:rsid w:val="00A30826"/>
    <w:rsid w:val="00A43CE5"/>
    <w:rsid w:val="00A4517F"/>
    <w:rsid w:val="00A52A3C"/>
    <w:rsid w:val="00A545A3"/>
    <w:rsid w:val="00A54B9A"/>
    <w:rsid w:val="00A55FB4"/>
    <w:rsid w:val="00A57132"/>
    <w:rsid w:val="00A707E3"/>
    <w:rsid w:val="00A725D1"/>
    <w:rsid w:val="00A84A44"/>
    <w:rsid w:val="00AA0199"/>
    <w:rsid w:val="00AB73F0"/>
    <w:rsid w:val="00AC0028"/>
    <w:rsid w:val="00AE183F"/>
    <w:rsid w:val="00AE2411"/>
    <w:rsid w:val="00B04B6C"/>
    <w:rsid w:val="00B12041"/>
    <w:rsid w:val="00B1329F"/>
    <w:rsid w:val="00B32AE7"/>
    <w:rsid w:val="00B44A66"/>
    <w:rsid w:val="00B6042D"/>
    <w:rsid w:val="00B6488E"/>
    <w:rsid w:val="00B71743"/>
    <w:rsid w:val="00B82E1F"/>
    <w:rsid w:val="00BA7925"/>
    <w:rsid w:val="00BB7E72"/>
    <w:rsid w:val="00BC32C6"/>
    <w:rsid w:val="00BC47F8"/>
    <w:rsid w:val="00BE357D"/>
    <w:rsid w:val="00BF0E65"/>
    <w:rsid w:val="00BF6BF2"/>
    <w:rsid w:val="00C3501F"/>
    <w:rsid w:val="00C35E97"/>
    <w:rsid w:val="00C471C5"/>
    <w:rsid w:val="00C50B87"/>
    <w:rsid w:val="00C61597"/>
    <w:rsid w:val="00C64C9C"/>
    <w:rsid w:val="00C713C4"/>
    <w:rsid w:val="00C77C63"/>
    <w:rsid w:val="00CA7D35"/>
    <w:rsid w:val="00CD61A5"/>
    <w:rsid w:val="00D001C2"/>
    <w:rsid w:val="00D1233F"/>
    <w:rsid w:val="00D135B7"/>
    <w:rsid w:val="00D20F28"/>
    <w:rsid w:val="00D23A1C"/>
    <w:rsid w:val="00D4345B"/>
    <w:rsid w:val="00D540FF"/>
    <w:rsid w:val="00D557CC"/>
    <w:rsid w:val="00D6668B"/>
    <w:rsid w:val="00D66773"/>
    <w:rsid w:val="00D7172A"/>
    <w:rsid w:val="00D735A3"/>
    <w:rsid w:val="00D83757"/>
    <w:rsid w:val="00D915DF"/>
    <w:rsid w:val="00DA1159"/>
    <w:rsid w:val="00DC410B"/>
    <w:rsid w:val="00DD3922"/>
    <w:rsid w:val="00DF18AA"/>
    <w:rsid w:val="00DF3B47"/>
    <w:rsid w:val="00DF5817"/>
    <w:rsid w:val="00DF6382"/>
    <w:rsid w:val="00E1277B"/>
    <w:rsid w:val="00E4306B"/>
    <w:rsid w:val="00E472A2"/>
    <w:rsid w:val="00E548F5"/>
    <w:rsid w:val="00E63A51"/>
    <w:rsid w:val="00E84601"/>
    <w:rsid w:val="00E857E9"/>
    <w:rsid w:val="00EB35C2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21D"/>
    <w:rsid w:val="00F858BB"/>
    <w:rsid w:val="00F90081"/>
    <w:rsid w:val="00FC00AB"/>
    <w:rsid w:val="00FC78AC"/>
    <w:rsid w:val="00FD2522"/>
    <w:rsid w:val="0ABB0415"/>
    <w:rsid w:val="720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4"/>
    <w:unhideWhenUsed/>
    <w:qFormat/>
    <w:uiPriority w:val="99"/>
    <w:rPr>
      <w:rFonts w:ascii="Consolas" w:hAnsi="Consolas" w:cs="Consolas" w:eastAsiaTheme="minorHAnsi"/>
      <w:sz w:val="21"/>
      <w:szCs w:val="21"/>
      <w:lang w:val="ru-RU" w:eastAsia="en-US"/>
    </w:rPr>
  </w:style>
  <w:style w:type="paragraph" w:styleId="9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zh-CN"/>
    </w:rPr>
  </w:style>
  <w:style w:type="paragraph" w:customStyle="1" w:styleId="13">
    <w:name w:val="ds-markdown-paragraph"/>
    <w:basedOn w:val="1"/>
    <w:uiPriority w:val="0"/>
    <w:pPr>
      <w:spacing w:before="100" w:beforeAutospacing="1" w:after="100" w:afterAutospacing="1"/>
    </w:pPr>
  </w:style>
  <w:style w:type="character" w:customStyle="1" w:styleId="14">
    <w:name w:val="Текст Знак"/>
    <w:basedOn w:val="4"/>
    <w:link w:val="8"/>
    <w:qFormat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5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7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2543</Characters>
  <Lines>21</Lines>
  <Paragraphs>5</Paragraphs>
  <TotalTime>1408</TotalTime>
  <ScaleCrop>false</ScaleCrop>
  <LinksUpToDate>false</LinksUpToDate>
  <CharactersWithSpaces>2983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2025-11-18T13:10:00Z</dcterms:created>
  <dc:creator>Microsoft Office User</dc:creator>
  <cp:lastModifiedBy>IVKovrigina</cp:lastModifiedBy>
  <dcterms:modified xsi:type="dcterms:W3CDTF">2026-03-31T13:21:36Z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5A2D7A661B75473D9746BC2096B3F3D7_13</vt:lpwstr>
  </property>
</Properties>
</file>