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EF75C">
      <w:pPr>
        <w:jc w:val="center"/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Сводка о деятельности Российской антарктической экспедиции за период с</w:t>
      </w:r>
    </w:p>
    <w:p w14:paraId="60E4003D">
      <w:pPr>
        <w:spacing w:after="240"/>
        <w:jc w:val="center"/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09.02.2026 по 16.02.2026</w:t>
      </w:r>
    </w:p>
    <w:p w14:paraId="137BD177">
      <w:pPr>
        <w:pStyle w:val="11"/>
        <w:shd w:val="clear" w:color="auto" w:fill="FFFFFF"/>
        <w:spacing w:before="240" w:beforeAutospacing="0" w:after="24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НЭС «Академик Фёдоров»</w:t>
      </w: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На судно загружены грузы и топливо для обеспечения антарктических станций и межконтинентальных перелётов. 13 февраля НЭС покинуло п. Кейптаун и взяло курс на острова Вестфолль. По пути выполняются судовые медицинские и океанологические программы;</w:t>
      </w:r>
    </w:p>
    <w:p w14:paraId="7D41B405">
      <w:pPr>
        <w:spacing w:after="240" w:line="276" w:lineRule="auto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НЭС «Академик Трёшников» : </w:t>
      </w: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Продолжает переход в порт Пунта-Аренас, прибытие запланировано на 22 февраля. 12 февраля судно пересекло экватор с севера на юг по 25°50’03’’ з.д.</w:t>
      </w:r>
    </w:p>
    <w:p w14:paraId="6DF90389">
      <w:pPr>
        <w:pStyle w:val="11"/>
        <w:shd w:val="clear" w:color="auto" w:fill="FFFFFF"/>
        <w:spacing w:before="240" w:beforeAutospacing="0" w:after="24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В пути выполняются работы по попутным океанологическим работам и исследованию ветрового волнения, Согласно визуальным наблюдениям самая высокая ветровая волна была зафиксирована вечером 13ого числа и составила порядка полуметра, в это же время зафиксирован максимальный размер зыби порядка одного метра.</w:t>
      </w:r>
    </w:p>
    <w:p w14:paraId="49471FC9">
      <w:pPr>
        <w:pStyle w:val="11"/>
        <w:shd w:val="clear" w:color="auto" w:fill="FFFFFF"/>
        <w:spacing w:before="240" w:beforeAutospacing="0" w:after="24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Восток:  </w:t>
      </w: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На станции зафиксирована самая низкая температура на Земле за сегодняшний день — минус 55,8 градуса. Несмотря на экстремальные условия, научные программы выполняются в полном объёме: проводятся риометрические и озонометрические наблюдения, осуществляется регулярное посещение магнитного павильона.</w:t>
      </w:r>
    </w:p>
    <w:p w14:paraId="06823687">
      <w:pPr>
        <w:pStyle w:val="11"/>
        <w:shd w:val="clear" w:color="auto" w:fill="FFFFFF"/>
        <w:spacing w:before="240" w:beforeAutospacing="0" w:after="240" w:afterAutospacing="0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В фитотехническом комплексе продолжается активное плодоношение огурцов — за неделю снято 11 плодов общим весом 924 грамма, ведётся подготовка к посадке новых культур и поддерживаются оптимальные условия для растений. Медицинская программа зимовочного состава, начатая ещё на НЭС, продолжается в штатном режиме, на этой неделе осуществлена передача данных по проекту «Биокосмос».</w:t>
      </w:r>
    </w:p>
    <w:p w14:paraId="4C7296DC">
      <w:pPr>
        <w:pStyle w:val="11"/>
        <w:shd w:val="clear" w:color="auto" w:fill="FFFFFF"/>
        <w:spacing w:before="240" w:beforeAutospacing="0" w:after="0" w:afterAutospacing="0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Параллельно выполнялись хозяйственные работы: загрузка снега в снеготаялку и перекачка воды, токарные работы, текущий ремонт инженерных систем, котельного оборудования, дизель-генераторных установок и сауны. </w:t>
      </w:r>
    </w:p>
    <w:p w14:paraId="0EB86D3E">
      <w:pPr>
        <w:pStyle w:val="11"/>
        <w:shd w:val="clear" w:color="auto" w:fill="FFFFFF"/>
        <w:spacing w:before="240" w:beforeAutospacing="0" w:after="24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Энергопотребление :</w:t>
      </w: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Среднесуточная нагрузка дизельной электростанции составляет 115 кВт, пиковая  - 165 кВт.</w:t>
      </w:r>
    </w:p>
    <w:p w14:paraId="109403E3">
      <w:pPr>
        <w:pStyle w:val="11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Мирный : </w:t>
      </w: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Обеспечивается жизнедеятельность и благополучие станции. Закончены работы по изготовлению стенки снегозадержания на балконе МЖК, осуществляется водоснабжение станционных помещений, расчистка станции, начаты работы по замене старого кабеля. Выполнение научных работ и наблюдений согласно программам, природоохранные мероприятия проводятся в полном объёме. </w:t>
      </w:r>
    </w:p>
    <w:p w14:paraId="0014B874">
      <w:pPr>
        <w:pStyle w:val="11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Ко дню станции в кают-компании был установлен новый бильярдный стол.</w:t>
      </w:r>
    </w:p>
    <w:p w14:paraId="06F3AD38">
      <w:pPr>
        <w:pStyle w:val="11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14 февраля был осуществлён выезд на Сопку Ветров для наблюдения за пингвинами Адели, у пингвинов всё хорошо – линяют, выращивают птенцов.</w:t>
      </w:r>
    </w:p>
    <w:p w14:paraId="00EC431F">
      <w:pPr>
        <w:pStyle w:val="11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17 февраля на станции наблюдали уникальное кольцевое солнечное затмение.</w:t>
      </w:r>
    </w:p>
    <w:p w14:paraId="64E6CDB0">
      <w:pPr>
        <w:pStyle w:val="11"/>
        <w:shd w:val="clear" w:color="auto" w:fill="FFFFFF"/>
        <w:spacing w:before="240" w:beforeAutospacing="0" w:after="24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Прогресс : 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Станция работает в штатном режиме, нарушений по экологии и ТБ, ПБ нет. На станции завершаются сезонные работы, у ВНИИОкеангеологии начинаются наземные работы по Программе. В построенном геофизическом павильоне выполняются внутренние работы, протяжка кабеля. На ДЭС не справляется с нагрузкой ДГУ №4, совершен переход на аварийную ДЭС, включили мини-ДЭС в с/к ВИКА</w:t>
      </w:r>
    </w:p>
    <w:p w14:paraId="3D5B9CD7">
      <w:pPr>
        <w:pStyle w:val="11"/>
        <w:shd w:val="clear" w:color="auto" w:fill="FFFFFF"/>
        <w:spacing w:before="240" w:beforeAutospacing="0" w:after="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13 февраля на станцию вернулся СГП-3 с НЗК Восток.</w:t>
      </w:r>
    </w:p>
    <w:p w14:paraId="17CDB710">
      <w:pPr>
        <w:pStyle w:val="11"/>
        <w:shd w:val="clear" w:color="auto" w:fill="FFFFFF"/>
        <w:spacing w:before="240" w:beforeAutospacing="0" w:after="24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На станции 97 человек.</w:t>
      </w:r>
    </w:p>
    <w:p w14:paraId="2C4EF009">
      <w:pPr>
        <w:pStyle w:val="11"/>
        <w:shd w:val="clear" w:color="auto" w:fill="FFFFFF"/>
        <w:spacing w:before="0" w:beforeAutospacing="0" w:after="24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Новолазаревская : 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Научные наблюдения согласно утверждённым программам, экологические – в полном объёме в соответствии с протоколом. ДЭС работает в штатном режиме, выполнены небольшие регулировочные и ремонтные работы. Аэродромная группа тем продолжает работы по расчистке снега и поддержанию ВПП в рабочем состоянии. 11 февраля с ЮАР прилетал ИЛ-76 с 16 пассажирами, в т.ч. туристической группы из России. На следующий день самолёт убыл с туристами и с членами иностранных экспедиций – всего 68 человек. </w:t>
      </w:r>
    </w:p>
    <w:p w14:paraId="6056E45E">
      <w:pPr>
        <w:pStyle w:val="11"/>
        <w:shd w:val="clear" w:color="auto" w:fill="FFFFFF"/>
        <w:spacing w:before="0" w:beforeAutospacing="0" w:after="24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Беллинсгаузен : </w:t>
      </w: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Сезонные научные программы продолжаются в полном объёме. По метеорологии-гляциологии выполняются маршруты полевые, съёмки альбедо, измерение скорости и направления ветра, измерение температуры и толщины наложенного льда. Была совершена вылазка к ледниковой пещере в бухте .Коллинз. По проблеме «гибель молодых пингвинов» была проведена международная конференция, с нашей стороны выступал микробиолог Артемий Гончаров. Также отмечен одновременный выход более 500 пингвинов на побережье от каменистой бухты до чилийской станции.</w:t>
      </w:r>
    </w:p>
    <w:p w14:paraId="5C2B59C1">
      <w:pPr>
        <w:pStyle w:val="11"/>
        <w:shd w:val="clear" w:color="auto" w:fill="FFFFFF"/>
        <w:spacing w:before="240" w:beforeAutospacing="0" w:after="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Станция работает в штатном режиме, обеспечивается ремонтная и хозяйственная деятельность, утилизация мусора, оказана мед. помощь туристу Рус АРК с переломом руки. На станции 4 человека с ОРВИ из состава 70РАЭ.</w:t>
      </w:r>
    </w:p>
    <w:p w14:paraId="0D3A8670">
      <w:pPr>
        <w:pStyle w:val="11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16 февраля станцию посетили представители гонконгского центра полярных исследований.</w:t>
      </w:r>
    </w:p>
    <w:p w14:paraId="6DE97A95">
      <w:pPr>
        <w:pStyle w:val="11"/>
        <w:shd w:val="clear" w:color="auto" w:fill="FFFFFF"/>
        <w:spacing w:before="240" w:beforeAutospacing="0" w:after="24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На рейде станции отмечено 9 судов, в основном туристических, в т.ч. яхты </w:t>
      </w: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en-AU"/>
          <w14:textFill>
            <w14:solidFill>
              <w14:schemeClr w14:val="tx1"/>
            </w14:solidFill>
          </w14:textFill>
        </w:rPr>
        <w:t>Amazone</w:t>
      </w: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и </w:t>
      </w: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en-AU"/>
          <w14:textFill>
            <w14:solidFill>
              <w14:schemeClr w14:val="tx1"/>
            </w14:solidFill>
          </w14:textFill>
        </w:rPr>
        <w:t>JB</w:t>
      </w: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en-AU"/>
          <w14:textFill>
            <w14:solidFill>
              <w14:schemeClr w14:val="tx1"/>
            </w14:solidFill>
          </w14:textFill>
        </w:rPr>
        <w:t>Tolken</w:t>
      </w: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туризма Рус Арк, и яхта </w:t>
      </w: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:lang w:val="en-AU"/>
          <w14:textFill>
            <w14:solidFill>
              <w14:schemeClr w14:val="tx1"/>
            </w14:solidFill>
          </w14:textFill>
        </w:rPr>
        <w:t>Eldorado</w:t>
      </w: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МП.</w:t>
      </w:r>
    </w:p>
    <w:p w14:paraId="6FAF51A7">
      <w:pPr>
        <w:pStyle w:val="11"/>
        <w:spacing w:before="240" w:beforeAutospacing="0" w:after="24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8.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Гора Вечерняя (18 БАЭ) :</w:t>
      </w: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На станции продолжаются плановые инженерные работы: ведётся монтаж металлической эстакады для прокладки обогреваемого коллектора сточных вод к новому комплексу очистных сооружений, а также выполняется техническое обслуживание и текущий ремонт транспортной техники. После установки новой антенны КВ-связи успешно проведён тестовый сеанс связи с российскими станциями Новолазаревская и Прогресс.</w:t>
      </w:r>
    </w:p>
    <w:p w14:paraId="2B1F6624">
      <w:pPr>
        <w:pStyle w:val="11"/>
        <w:spacing w:before="240" w:beforeAutospacing="0" w:after="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Научная программа выполняется в полном объёме. В частности, организован исследовательский выезд в район гор Коновалова, в ходе которого проведены биологические, геофизические и экологические исследования. В рамках двустороннего сотрудничества между 18-й Белорусской и 71-й Российской антарктическими экспедициями оказана организационная и логистическая поддержка двум специалистам сезонного отряда полевой базы Молодёжная при выполнении их геофизической программы в районе белорусской станции Гора Вечерняя.</w:t>
      </w:r>
    </w:p>
    <w:p w14:paraId="2028D035">
      <w:pPr>
        <w:pStyle w:val="11"/>
        <w:shd w:val="clear" w:color="auto" w:fill="FFFFFF"/>
        <w:spacing w:before="240" w:beforeAutospacing="0" w:after="24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9.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П/б «Молодёжная» :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В отчётный период продолжалось активное российско-белорусское сотрудничество в рамках сезонных программ 18-й БАЭ и 71-й РАЭ. Совместно с сезонным составом белорусской экспедиции проведены природоохранные мероприятия по складированию и подготовке металлических отходов к вывозу с территории полевой базы за пределы действия Договора об Антарктике. Параллельно сотрудники Института Карпинского находились на белорусской базе «Гора Вечерняя» для проведения совместных геофизических исследований в районе оазиса «Холмы Тала».</w:t>
      </w:r>
    </w:p>
    <w:p w14:paraId="38423349">
      <w:pPr>
        <w:pStyle w:val="11"/>
        <w:shd w:val="clear" w:color="auto" w:fill="FFFFFF"/>
        <w:spacing w:before="240" w:beforeAutospacing="0" w:after="24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В инженерном направлении выполнено техническое обслуживание аварийной дизель-электростанции, а 14 февраля произведён её успешный запуск — оборудование работает в штатном режиме. Продолжаются экологические работы по подготовке металлолома к вывозу за пределы Антарктики и последующей погрузке на научно-экспедиционное судно. Также начаты мероприятия по проверке и подготовке оборудования для предстоящей бункеровки дизельным топливом с борта НЭС «Академик Трёшников».</w:t>
      </w:r>
    </w:p>
    <w:p w14:paraId="6E32DFE5">
      <w:pPr>
        <w:pStyle w:val="11"/>
        <w:shd w:val="clear" w:color="auto" w:fill="FFFFFF"/>
        <w:spacing w:before="240" w:beforeAutospacing="0" w:after="24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420784E">
      <w:pPr>
        <w:pStyle w:val="11"/>
        <w:shd w:val="clear" w:color="auto" w:fill="FFFFFF"/>
        <w:spacing w:before="240" w:beforeAutospacing="0" w:after="24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EA0DB4">
      <w:pPr>
        <w:spacing w:after="240"/>
        <w:jc w:val="both"/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10.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Метеорологические условия на станциях :</w:t>
      </w:r>
    </w:p>
    <w:tbl>
      <w:tblPr>
        <w:tblStyle w:val="16"/>
        <w:tblW w:w="0" w:type="auto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896"/>
        <w:gridCol w:w="890"/>
        <w:gridCol w:w="978"/>
        <w:gridCol w:w="1709"/>
        <w:gridCol w:w="1535"/>
        <w:gridCol w:w="1283"/>
      </w:tblGrid>
      <w:tr w14:paraId="7759086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c>
          <w:tcPr>
            <w:tcW w:w="0" w:type="auto"/>
          </w:tcPr>
          <w:p w14:paraId="5585D9FE"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  <w:t>Станция</w:t>
            </w:r>
          </w:p>
        </w:tc>
        <w:tc>
          <w:tcPr>
            <w:tcW w:w="0" w:type="auto"/>
          </w:tcPr>
          <w:p w14:paraId="0B08C230"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  <w:t>Средняя t°C</w:t>
            </w:r>
          </w:p>
        </w:tc>
        <w:tc>
          <w:tcPr>
            <w:tcW w:w="0" w:type="auto"/>
          </w:tcPr>
          <w:p w14:paraId="6A0E67E7"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  <w:t>Мин. t°C</w:t>
            </w:r>
          </w:p>
        </w:tc>
        <w:tc>
          <w:tcPr>
            <w:tcW w:w="0" w:type="auto"/>
          </w:tcPr>
          <w:p w14:paraId="45B4F929"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  <w:t>Макс. t°C</w:t>
            </w:r>
          </w:p>
        </w:tc>
        <w:tc>
          <w:tcPr>
            <w:tcW w:w="0" w:type="auto"/>
          </w:tcPr>
          <w:p w14:paraId="4AC7777B"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  <w:t>Преобладающее направление ветра</w:t>
            </w:r>
          </w:p>
        </w:tc>
        <w:tc>
          <w:tcPr>
            <w:tcW w:w="0" w:type="auto"/>
          </w:tcPr>
          <w:p w14:paraId="613F7E80"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  <w:t>Средняя скорость ветра, м/с</w:t>
            </w:r>
          </w:p>
        </w:tc>
        <w:tc>
          <w:tcPr>
            <w:tcW w:w="0" w:type="auto"/>
          </w:tcPr>
          <w:p w14:paraId="5BE4E604"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  <w:t>Макс. порыв, м/с</w:t>
            </w:r>
          </w:p>
        </w:tc>
      </w:tr>
      <w:tr w14:paraId="622DDFF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DA47FA2"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Восток</w:t>
            </w:r>
          </w:p>
        </w:tc>
        <w:tc>
          <w:tcPr>
            <w:tcW w:w="0" w:type="auto"/>
          </w:tcPr>
          <w:p w14:paraId="1AC13B73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-45.3</w:t>
            </w:r>
          </w:p>
        </w:tc>
        <w:tc>
          <w:tcPr>
            <w:tcW w:w="0" w:type="auto"/>
          </w:tcPr>
          <w:p w14:paraId="02127D34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-55.8</w:t>
            </w:r>
          </w:p>
        </w:tc>
        <w:tc>
          <w:tcPr>
            <w:tcW w:w="0" w:type="auto"/>
          </w:tcPr>
          <w:p w14:paraId="1A59DFE0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-36.6</w:t>
            </w:r>
          </w:p>
        </w:tc>
        <w:tc>
          <w:tcPr>
            <w:tcW w:w="0" w:type="auto"/>
          </w:tcPr>
          <w:p w14:paraId="04EE5FC2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ЗЮЗ</w:t>
            </w:r>
          </w:p>
        </w:tc>
        <w:tc>
          <w:tcPr>
            <w:tcW w:w="0" w:type="auto"/>
          </w:tcPr>
          <w:p w14:paraId="47DC559D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3.9</w:t>
            </w:r>
          </w:p>
        </w:tc>
        <w:tc>
          <w:tcPr>
            <w:tcW w:w="0" w:type="auto"/>
          </w:tcPr>
          <w:p w14:paraId="6ACD5474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9</w:t>
            </w:r>
          </w:p>
        </w:tc>
      </w:tr>
      <w:tr w14:paraId="0D02950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4F63AA3"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Прогресс</w:t>
            </w:r>
          </w:p>
        </w:tc>
        <w:tc>
          <w:tcPr>
            <w:tcW w:w="0" w:type="auto"/>
          </w:tcPr>
          <w:p w14:paraId="45343743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-2.7</w:t>
            </w:r>
          </w:p>
        </w:tc>
        <w:tc>
          <w:tcPr>
            <w:tcW w:w="0" w:type="auto"/>
          </w:tcPr>
          <w:p w14:paraId="7F38DA15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-5.8</w:t>
            </w:r>
          </w:p>
        </w:tc>
        <w:tc>
          <w:tcPr>
            <w:tcW w:w="0" w:type="auto"/>
          </w:tcPr>
          <w:p w14:paraId="4313422D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+0.3</w:t>
            </w:r>
          </w:p>
        </w:tc>
        <w:tc>
          <w:tcPr>
            <w:tcW w:w="0" w:type="auto"/>
          </w:tcPr>
          <w:p w14:paraId="54DE9D6D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В</w:t>
            </w:r>
          </w:p>
        </w:tc>
        <w:tc>
          <w:tcPr>
            <w:tcW w:w="0" w:type="auto"/>
          </w:tcPr>
          <w:p w14:paraId="7B4A39B5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5.6</w:t>
            </w:r>
          </w:p>
        </w:tc>
        <w:tc>
          <w:tcPr>
            <w:tcW w:w="0" w:type="auto"/>
          </w:tcPr>
          <w:p w14:paraId="6994D029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27</w:t>
            </w:r>
          </w:p>
        </w:tc>
      </w:tr>
      <w:tr w14:paraId="26EC8FA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71C091B"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Мирный</w:t>
            </w:r>
          </w:p>
        </w:tc>
        <w:tc>
          <w:tcPr>
            <w:tcW w:w="0" w:type="auto"/>
          </w:tcPr>
          <w:p w14:paraId="4996294C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-6.3</w:t>
            </w:r>
          </w:p>
        </w:tc>
        <w:tc>
          <w:tcPr>
            <w:tcW w:w="0" w:type="auto"/>
          </w:tcPr>
          <w:p w14:paraId="20BB364E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-13.7</w:t>
            </w:r>
          </w:p>
        </w:tc>
        <w:tc>
          <w:tcPr>
            <w:tcW w:w="0" w:type="auto"/>
          </w:tcPr>
          <w:p w14:paraId="491F252D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+3.6</w:t>
            </w:r>
          </w:p>
        </w:tc>
        <w:tc>
          <w:tcPr>
            <w:tcW w:w="0" w:type="auto"/>
          </w:tcPr>
          <w:p w14:paraId="4AE21D31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В</w:t>
            </w:r>
          </w:p>
        </w:tc>
        <w:tc>
          <w:tcPr>
            <w:tcW w:w="0" w:type="auto"/>
          </w:tcPr>
          <w:p w14:paraId="5F86C594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8.7</w:t>
            </w:r>
          </w:p>
        </w:tc>
        <w:tc>
          <w:tcPr>
            <w:tcW w:w="0" w:type="auto"/>
          </w:tcPr>
          <w:p w14:paraId="5056A45E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24.0</w:t>
            </w:r>
          </w:p>
        </w:tc>
      </w:tr>
      <w:tr w14:paraId="56B846F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C50BE68"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Новолазаревская</w:t>
            </w:r>
          </w:p>
        </w:tc>
        <w:tc>
          <w:tcPr>
            <w:tcW w:w="0" w:type="auto"/>
          </w:tcPr>
          <w:p w14:paraId="20A57E77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-4.7</w:t>
            </w:r>
          </w:p>
        </w:tc>
        <w:tc>
          <w:tcPr>
            <w:tcW w:w="0" w:type="auto"/>
          </w:tcPr>
          <w:p w14:paraId="07F1572D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-9.1</w:t>
            </w:r>
          </w:p>
        </w:tc>
        <w:tc>
          <w:tcPr>
            <w:tcW w:w="0" w:type="auto"/>
          </w:tcPr>
          <w:p w14:paraId="50AA18D0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-1.0</w:t>
            </w:r>
          </w:p>
        </w:tc>
        <w:tc>
          <w:tcPr>
            <w:tcW w:w="0" w:type="auto"/>
          </w:tcPr>
          <w:p w14:paraId="2886B7A2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ЮВ</w:t>
            </w:r>
          </w:p>
        </w:tc>
        <w:tc>
          <w:tcPr>
            <w:tcW w:w="0" w:type="auto"/>
          </w:tcPr>
          <w:p w14:paraId="533F940C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10.0</w:t>
            </w:r>
          </w:p>
        </w:tc>
        <w:tc>
          <w:tcPr>
            <w:tcW w:w="0" w:type="auto"/>
          </w:tcPr>
          <w:p w14:paraId="491F742A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21.0</w:t>
            </w:r>
          </w:p>
        </w:tc>
      </w:tr>
      <w:tr w14:paraId="0B2CCD1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688995F"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Беллинсгаузен</w:t>
            </w:r>
          </w:p>
        </w:tc>
        <w:tc>
          <w:tcPr>
            <w:tcW w:w="0" w:type="auto"/>
          </w:tcPr>
          <w:p w14:paraId="7170D190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+0.3</w:t>
            </w:r>
          </w:p>
        </w:tc>
        <w:tc>
          <w:tcPr>
            <w:tcW w:w="0" w:type="auto"/>
          </w:tcPr>
          <w:p w14:paraId="10246B7D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-4.5</w:t>
            </w:r>
          </w:p>
        </w:tc>
        <w:tc>
          <w:tcPr>
            <w:tcW w:w="0" w:type="auto"/>
          </w:tcPr>
          <w:p w14:paraId="603C5CB8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+3.9</w:t>
            </w:r>
          </w:p>
        </w:tc>
        <w:tc>
          <w:tcPr>
            <w:tcW w:w="0" w:type="auto"/>
          </w:tcPr>
          <w:p w14:paraId="06BDF589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ЗСЗ</w:t>
            </w:r>
          </w:p>
        </w:tc>
        <w:tc>
          <w:tcPr>
            <w:tcW w:w="0" w:type="auto"/>
          </w:tcPr>
          <w:p w14:paraId="40813175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8.0</w:t>
            </w:r>
          </w:p>
        </w:tc>
        <w:tc>
          <w:tcPr>
            <w:tcW w:w="0" w:type="auto"/>
          </w:tcPr>
          <w:p w14:paraId="3753212F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23</w:t>
            </w:r>
          </w:p>
        </w:tc>
      </w:tr>
      <w:tr w14:paraId="3F5ABCC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0C483A2"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Гора Вечерняя</w:t>
            </w:r>
          </w:p>
        </w:tc>
        <w:tc>
          <w:tcPr>
            <w:tcW w:w="0" w:type="auto"/>
          </w:tcPr>
          <w:p w14:paraId="1DFAB200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—</w:t>
            </w:r>
          </w:p>
        </w:tc>
        <w:tc>
          <w:tcPr>
            <w:tcW w:w="0" w:type="auto"/>
          </w:tcPr>
          <w:p w14:paraId="358B5CCD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-11.5</w:t>
            </w:r>
          </w:p>
        </w:tc>
        <w:tc>
          <w:tcPr>
            <w:tcW w:w="0" w:type="auto"/>
          </w:tcPr>
          <w:p w14:paraId="3E740428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+0.9</w:t>
            </w:r>
          </w:p>
        </w:tc>
        <w:tc>
          <w:tcPr>
            <w:tcW w:w="0" w:type="auto"/>
          </w:tcPr>
          <w:p w14:paraId="03D04AA7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—</w:t>
            </w:r>
          </w:p>
        </w:tc>
        <w:tc>
          <w:tcPr>
            <w:tcW w:w="0" w:type="auto"/>
          </w:tcPr>
          <w:p w14:paraId="68CC8D28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9.0</w:t>
            </w:r>
          </w:p>
        </w:tc>
        <w:tc>
          <w:tcPr>
            <w:tcW w:w="0" w:type="auto"/>
          </w:tcPr>
          <w:p w14:paraId="0A5022FB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4"/>
                <w:szCs w:val="24"/>
              </w:rPr>
              <w:t>19</w:t>
            </w:r>
          </w:p>
        </w:tc>
      </w:tr>
    </w:tbl>
    <w:p w14:paraId="78A4BF87">
      <w:pPr>
        <w:shd w:val="clear" w:color="auto" w:fill="FFFFFF"/>
        <w:spacing w:before="240"/>
        <w:jc w:val="both"/>
        <w:rPr>
          <w:rFonts w:hint="default" w:ascii="Times New Roman" w:hAnsi="Times New Roman" w:cs="Times New Roman" w:eastAsiaTheme="minorHAnsi"/>
          <w:color w:val="000000" w:themeColor="text1"/>
          <w:spacing w:val="2"/>
          <w:sz w:val="24"/>
          <w:szCs w:val="24"/>
          <w:lang w:eastAsia="en-US"/>
          <w14:textFill>
            <w14:solidFill>
              <w14:schemeClr w14:val="tx1"/>
            </w14:solidFill>
          </w14:textFill>
        </w:rPr>
      </w:pPr>
    </w:p>
    <w:p w14:paraId="4132E059">
      <w:pPr>
        <w:shd w:val="clear" w:color="auto" w:fill="FFFFFF"/>
        <w:spacing w:before="240"/>
        <w:jc w:val="both"/>
        <w:rPr>
          <w:rFonts w:hint="default" w:ascii="Times New Roman" w:hAnsi="Times New Roman" w:cs="Times New Roman" w:eastAsiaTheme="minorHAnsi"/>
          <w:color w:val="000000" w:themeColor="text1"/>
          <w:spacing w:val="2"/>
          <w:sz w:val="24"/>
          <w:szCs w:val="24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HAnsi"/>
          <w:color w:val="000000" w:themeColor="text1"/>
          <w:spacing w:val="2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Сводка составлена по данным отчётов начальников станций и судовых групп.</w:t>
      </w:r>
      <w:r>
        <w:rPr>
          <w:rFonts w:hint="default" w:ascii="Times New Roman" w:hAnsi="Times New Roman" w:cs="Times New Roman" w:eastAsiaTheme="minorHAnsi"/>
          <w:color w:val="000000" w:themeColor="text1"/>
          <w:spacing w:val="2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 w:eastAsiaTheme="minorHAnsi"/>
          <w:color w:val="000000" w:themeColor="text1"/>
          <w:spacing w:val="2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Зима 2025/2026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11"/>
    <w:rsid w:val="000044C9"/>
    <w:rsid w:val="0001031C"/>
    <w:rsid w:val="00035E3C"/>
    <w:rsid w:val="00040381"/>
    <w:rsid w:val="00042CD4"/>
    <w:rsid w:val="00052174"/>
    <w:rsid w:val="0006058E"/>
    <w:rsid w:val="00062957"/>
    <w:rsid w:val="00071CE1"/>
    <w:rsid w:val="00093A1F"/>
    <w:rsid w:val="00095056"/>
    <w:rsid w:val="00095805"/>
    <w:rsid w:val="000A6432"/>
    <w:rsid w:val="000C3FD2"/>
    <w:rsid w:val="000E0613"/>
    <w:rsid w:val="000F0FC1"/>
    <w:rsid w:val="000F1EDA"/>
    <w:rsid w:val="00125AA6"/>
    <w:rsid w:val="00132F7E"/>
    <w:rsid w:val="001354AE"/>
    <w:rsid w:val="00135E67"/>
    <w:rsid w:val="001529B1"/>
    <w:rsid w:val="00155532"/>
    <w:rsid w:val="00167296"/>
    <w:rsid w:val="00180EEE"/>
    <w:rsid w:val="00191483"/>
    <w:rsid w:val="001A6FA4"/>
    <w:rsid w:val="001D6C92"/>
    <w:rsid w:val="001E4C6A"/>
    <w:rsid w:val="00201E38"/>
    <w:rsid w:val="0021077E"/>
    <w:rsid w:val="00215A14"/>
    <w:rsid w:val="0021788E"/>
    <w:rsid w:val="002272E9"/>
    <w:rsid w:val="00241AB0"/>
    <w:rsid w:val="00242082"/>
    <w:rsid w:val="002421B1"/>
    <w:rsid w:val="002505C5"/>
    <w:rsid w:val="00250DB5"/>
    <w:rsid w:val="002570E6"/>
    <w:rsid w:val="002B1519"/>
    <w:rsid w:val="002B3D5F"/>
    <w:rsid w:val="002C76BC"/>
    <w:rsid w:val="002D2272"/>
    <w:rsid w:val="002D4310"/>
    <w:rsid w:val="002D4870"/>
    <w:rsid w:val="002E0E00"/>
    <w:rsid w:val="002F3B7D"/>
    <w:rsid w:val="003021FB"/>
    <w:rsid w:val="00302DF5"/>
    <w:rsid w:val="00302E0F"/>
    <w:rsid w:val="00365DCD"/>
    <w:rsid w:val="003763B0"/>
    <w:rsid w:val="0038105C"/>
    <w:rsid w:val="00385B4E"/>
    <w:rsid w:val="00392DEF"/>
    <w:rsid w:val="003939A9"/>
    <w:rsid w:val="003A2A5D"/>
    <w:rsid w:val="003B3A87"/>
    <w:rsid w:val="003C1018"/>
    <w:rsid w:val="003C3209"/>
    <w:rsid w:val="003C5BCB"/>
    <w:rsid w:val="003D5223"/>
    <w:rsid w:val="003D7208"/>
    <w:rsid w:val="003F7229"/>
    <w:rsid w:val="00403DE9"/>
    <w:rsid w:val="00473F8A"/>
    <w:rsid w:val="0048209D"/>
    <w:rsid w:val="00484049"/>
    <w:rsid w:val="00490A4A"/>
    <w:rsid w:val="004B1291"/>
    <w:rsid w:val="004D0E37"/>
    <w:rsid w:val="004D787A"/>
    <w:rsid w:val="004E58A5"/>
    <w:rsid w:val="004F6682"/>
    <w:rsid w:val="00511EE8"/>
    <w:rsid w:val="00520F36"/>
    <w:rsid w:val="00526943"/>
    <w:rsid w:val="005363C9"/>
    <w:rsid w:val="00545C1C"/>
    <w:rsid w:val="00545CBB"/>
    <w:rsid w:val="00547CCC"/>
    <w:rsid w:val="00556F63"/>
    <w:rsid w:val="00581AFB"/>
    <w:rsid w:val="00585861"/>
    <w:rsid w:val="005912AE"/>
    <w:rsid w:val="005A695F"/>
    <w:rsid w:val="005E08B9"/>
    <w:rsid w:val="005E1C49"/>
    <w:rsid w:val="006110D7"/>
    <w:rsid w:val="006120BF"/>
    <w:rsid w:val="00644EF3"/>
    <w:rsid w:val="006601F4"/>
    <w:rsid w:val="006627BD"/>
    <w:rsid w:val="00670AD9"/>
    <w:rsid w:val="006842C6"/>
    <w:rsid w:val="00690FE9"/>
    <w:rsid w:val="006A2AF2"/>
    <w:rsid w:val="006A7487"/>
    <w:rsid w:val="006D7197"/>
    <w:rsid w:val="006E3A50"/>
    <w:rsid w:val="00700B08"/>
    <w:rsid w:val="00721C1B"/>
    <w:rsid w:val="00723A0A"/>
    <w:rsid w:val="00734065"/>
    <w:rsid w:val="00747359"/>
    <w:rsid w:val="00752682"/>
    <w:rsid w:val="00776F09"/>
    <w:rsid w:val="00777FD1"/>
    <w:rsid w:val="00793BE5"/>
    <w:rsid w:val="007C7CF9"/>
    <w:rsid w:val="007E1A9F"/>
    <w:rsid w:val="00801C04"/>
    <w:rsid w:val="008076A2"/>
    <w:rsid w:val="008109A7"/>
    <w:rsid w:val="00830C70"/>
    <w:rsid w:val="00834E6F"/>
    <w:rsid w:val="00843F56"/>
    <w:rsid w:val="008458C1"/>
    <w:rsid w:val="00854026"/>
    <w:rsid w:val="00854837"/>
    <w:rsid w:val="008567F9"/>
    <w:rsid w:val="00860CF5"/>
    <w:rsid w:val="008B6693"/>
    <w:rsid w:val="008C20C5"/>
    <w:rsid w:val="008C4A4A"/>
    <w:rsid w:val="008D3ECD"/>
    <w:rsid w:val="008E1895"/>
    <w:rsid w:val="008E66D9"/>
    <w:rsid w:val="008F343E"/>
    <w:rsid w:val="00907664"/>
    <w:rsid w:val="00913271"/>
    <w:rsid w:val="0092470C"/>
    <w:rsid w:val="00940C32"/>
    <w:rsid w:val="009466B4"/>
    <w:rsid w:val="00972FE6"/>
    <w:rsid w:val="00975F52"/>
    <w:rsid w:val="009917FD"/>
    <w:rsid w:val="00994A3D"/>
    <w:rsid w:val="009976FA"/>
    <w:rsid w:val="009A2B35"/>
    <w:rsid w:val="009C1D83"/>
    <w:rsid w:val="009D1768"/>
    <w:rsid w:val="009E78F8"/>
    <w:rsid w:val="00A05002"/>
    <w:rsid w:val="00A200AA"/>
    <w:rsid w:val="00A23102"/>
    <w:rsid w:val="00A4517F"/>
    <w:rsid w:val="00A545A3"/>
    <w:rsid w:val="00A55FB4"/>
    <w:rsid w:val="00A57132"/>
    <w:rsid w:val="00A707E3"/>
    <w:rsid w:val="00A725D1"/>
    <w:rsid w:val="00A84A44"/>
    <w:rsid w:val="00AA0199"/>
    <w:rsid w:val="00AB73F0"/>
    <w:rsid w:val="00AE2411"/>
    <w:rsid w:val="00B04B6C"/>
    <w:rsid w:val="00B1329F"/>
    <w:rsid w:val="00B32AE7"/>
    <w:rsid w:val="00B6488E"/>
    <w:rsid w:val="00B71743"/>
    <w:rsid w:val="00B94DF3"/>
    <w:rsid w:val="00BA7925"/>
    <w:rsid w:val="00BB7E72"/>
    <w:rsid w:val="00BC32C6"/>
    <w:rsid w:val="00BC47F8"/>
    <w:rsid w:val="00BF0E65"/>
    <w:rsid w:val="00BF6BF2"/>
    <w:rsid w:val="00C1783B"/>
    <w:rsid w:val="00C3501F"/>
    <w:rsid w:val="00C35E97"/>
    <w:rsid w:val="00C471C5"/>
    <w:rsid w:val="00C50B87"/>
    <w:rsid w:val="00C61597"/>
    <w:rsid w:val="00C77C63"/>
    <w:rsid w:val="00CA7D35"/>
    <w:rsid w:val="00D001C2"/>
    <w:rsid w:val="00D1233F"/>
    <w:rsid w:val="00D135B7"/>
    <w:rsid w:val="00D540FF"/>
    <w:rsid w:val="00D557CC"/>
    <w:rsid w:val="00D6668B"/>
    <w:rsid w:val="00D7172A"/>
    <w:rsid w:val="00D83757"/>
    <w:rsid w:val="00D915DF"/>
    <w:rsid w:val="00DA1159"/>
    <w:rsid w:val="00DC410B"/>
    <w:rsid w:val="00DD3922"/>
    <w:rsid w:val="00DF18AA"/>
    <w:rsid w:val="00DF6382"/>
    <w:rsid w:val="00E1277B"/>
    <w:rsid w:val="00E4306B"/>
    <w:rsid w:val="00E472A2"/>
    <w:rsid w:val="00E63A51"/>
    <w:rsid w:val="00E84601"/>
    <w:rsid w:val="00E857E9"/>
    <w:rsid w:val="00EB4775"/>
    <w:rsid w:val="00ED1FE4"/>
    <w:rsid w:val="00ED57DE"/>
    <w:rsid w:val="00ED6136"/>
    <w:rsid w:val="00EE4046"/>
    <w:rsid w:val="00EE442B"/>
    <w:rsid w:val="00EE569A"/>
    <w:rsid w:val="00EF1586"/>
    <w:rsid w:val="00F12827"/>
    <w:rsid w:val="00F34205"/>
    <w:rsid w:val="00F47FCB"/>
    <w:rsid w:val="00F50E8C"/>
    <w:rsid w:val="00F6341D"/>
    <w:rsid w:val="00F65316"/>
    <w:rsid w:val="00F858BB"/>
    <w:rsid w:val="00FC00AB"/>
    <w:rsid w:val="00FC78AC"/>
    <w:rsid w:val="00FD2522"/>
    <w:rsid w:val="400724BA"/>
    <w:rsid w:val="62AF39BF"/>
    <w:rsid w:val="6838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kern w:val="0"/>
      <w:sz w:val="24"/>
      <w:szCs w:val="24"/>
      <w:lang w:val="ru-RU" w:eastAsia="ru-RU" w:bidi="ar-SA"/>
      <w14:ligatures w14:val="none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1"/>
    <w:link w:val="14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Plain Text"/>
    <w:basedOn w:val="1"/>
    <w:link w:val="12"/>
    <w:unhideWhenUsed/>
    <w:uiPriority w:val="99"/>
    <w:rPr>
      <w:rFonts w:ascii="Consolas" w:hAnsi="Consolas" w:cs="Consolas" w:eastAsiaTheme="minorHAnsi"/>
      <w:sz w:val="21"/>
      <w:szCs w:val="21"/>
      <w:lang w:eastAsia="en-US"/>
    </w:rPr>
  </w:style>
  <w:style w:type="paragraph" w:styleId="9">
    <w:name w:val="Normal (Web)"/>
    <w:basedOn w:val="1"/>
    <w:semiHidden/>
    <w:unhideWhenUsed/>
    <w:uiPriority w:val="99"/>
    <w:pPr>
      <w:spacing w:before="100" w:beforeAutospacing="1" w:after="100" w:afterAutospacing="1"/>
    </w:pPr>
  </w:style>
  <w:style w:type="paragraph" w:styleId="10">
    <w:name w:val="List Paragraph"/>
    <w:basedOn w:val="1"/>
    <w:qFormat/>
    <w:uiPriority w:val="34"/>
    <w:pPr>
      <w:suppressAutoHyphens/>
      <w:spacing w:after="160" w:line="252" w:lineRule="auto"/>
      <w:ind w:left="720"/>
      <w:contextualSpacing/>
    </w:pPr>
    <w:rPr>
      <w:rFonts w:ascii="Calibri" w:hAnsi="Calibri" w:eastAsia="Calibri" w:cs="Calibri"/>
      <w:sz w:val="22"/>
      <w:szCs w:val="22"/>
      <w:lang w:eastAsia="zh-CN"/>
    </w:rPr>
  </w:style>
  <w:style w:type="paragraph" w:customStyle="1" w:styleId="11">
    <w:name w:val="ds-markdown-paragraph"/>
    <w:basedOn w:val="1"/>
    <w:uiPriority w:val="0"/>
    <w:pPr>
      <w:spacing w:before="100" w:beforeAutospacing="1" w:after="100" w:afterAutospacing="1"/>
    </w:pPr>
  </w:style>
  <w:style w:type="character" w:customStyle="1" w:styleId="12">
    <w:name w:val="Текст Знак"/>
    <w:basedOn w:val="4"/>
    <w:link w:val="8"/>
    <w:uiPriority w:val="99"/>
    <w:rPr>
      <w:rFonts w:ascii="Consolas" w:hAnsi="Consolas" w:cs="Consolas"/>
      <w:kern w:val="0"/>
      <w:sz w:val="21"/>
      <w:szCs w:val="21"/>
      <w:lang w:val="ru-RU"/>
      <w14:ligatures w14:val="none"/>
    </w:rPr>
  </w:style>
  <w:style w:type="character" w:customStyle="1" w:styleId="13">
    <w:name w:val="Заголовок 1 Знак"/>
    <w:basedOn w:val="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4">
    <w:name w:val="Заголовок 3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kern w:val="0"/>
      <w:sz w:val="27"/>
      <w:szCs w:val="27"/>
      <w:lang w:eastAsia="ru-RU"/>
      <w14:ligatures w14:val="none"/>
    </w:rPr>
  </w:style>
  <w:style w:type="table" w:customStyle="1" w:styleId="15">
    <w:name w:val="Plain Table 4"/>
    <w:basedOn w:val="5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6">
    <w:name w:val="Grid Table Light"/>
    <w:basedOn w:val="5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1024</Words>
  <Characters>5840</Characters>
  <Lines>48</Lines>
  <Paragraphs>13</Paragraphs>
  <TotalTime>9</TotalTime>
  <ScaleCrop>false</ScaleCrop>
  <LinksUpToDate>false</LinksUpToDate>
  <CharactersWithSpaces>6851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2026-02-18T05:42:00Z</dcterms:created>
  <dc:creator>Microsoft Office User</dc:creator>
  <cp:lastModifiedBy>IVKovrigina</cp:lastModifiedBy>
  <dcterms:modified xsi:type="dcterms:W3CDTF">2026-02-18T08:51:40Z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825DAEB35F7147CBBD4A0AA09EBD288B_13</vt:lpwstr>
  </property>
</Properties>
</file>