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509BD" w14:textId="5B97BED6" w:rsidR="00C762E1" w:rsidRPr="00E426DB" w:rsidRDefault="003F11A3" w:rsidP="00E426DB">
      <w:pPr>
        <w:spacing w:line="240" w:lineRule="auto"/>
        <w:jc w:val="center"/>
        <w:rPr>
          <w:rFonts w:ascii="Verdana" w:hAnsi="Verdana" w:cs="Times New Roman"/>
          <w:b/>
          <w:bCs/>
          <w:color w:val="000000" w:themeColor="text1"/>
          <w:spacing w:val="2"/>
          <w:sz w:val="28"/>
          <w:szCs w:val="28"/>
          <w:u w:val="single"/>
        </w:rPr>
      </w:pP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Отчет недельный </w:t>
      </w:r>
      <w:r w:rsidR="00814446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1</w:t>
      </w:r>
      <w:r w:rsidR="00AA2213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7</w:t>
      </w:r>
      <w:r w:rsidR="00551631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.</w:t>
      </w:r>
      <w:r w:rsidR="00551631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0</w:t>
      </w:r>
      <w:r w:rsidR="00551631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1.202</w:t>
      </w:r>
      <w:r w:rsidR="00551631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6</w:t>
      </w:r>
      <w:r w:rsidR="00551631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 – </w:t>
      </w:r>
      <w:r w:rsidR="00AA2213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24</w:t>
      </w:r>
      <w:r w:rsidR="00551631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.</w:t>
      </w:r>
      <w:r w:rsidR="00551631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01</w:t>
      </w:r>
      <w:r w:rsidR="00551631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.2026</w:t>
      </w:r>
      <w:r w:rsidR="00551631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 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о проведении научных работ на НЭС Академик Федоров</w:t>
      </w:r>
    </w:p>
    <w:p w14:paraId="2B2A3107" w14:textId="59DDC746" w:rsidR="00E22566" w:rsidRPr="00E426DB" w:rsidRDefault="007B10C2" w:rsidP="00E426DB">
      <w:pPr>
        <w:pStyle w:val="1"/>
        <w:rPr>
          <w:spacing w:val="2"/>
        </w:rPr>
      </w:pPr>
      <w:r w:rsidRPr="00E426DB">
        <w:rPr>
          <w:spacing w:val="2"/>
        </w:rPr>
        <w:t>«</w:t>
      </w:r>
      <w:r w:rsidR="00E22566" w:rsidRPr="00E426DB">
        <w:rPr>
          <w:spacing w:val="2"/>
        </w:rPr>
        <w:t>Комплексное исследование клинико-физиологических показателей у участников антарктических экспедиций различной продолжительности</w:t>
      </w:r>
      <w:r w:rsidRPr="00E426DB">
        <w:rPr>
          <w:spacing w:val="2"/>
        </w:rPr>
        <w:t>»</w:t>
      </w:r>
    </w:p>
    <w:p w14:paraId="02F63AAA" w14:textId="3608E363" w:rsidR="00A928DE" w:rsidRPr="00AE3585" w:rsidRDefault="00242C2F" w:rsidP="00E426D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E426DB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1</w:t>
      </w:r>
      <w:r w:rsidRPr="00E426DB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ab/>
      </w:r>
      <w:r w:rsidR="00AE3585" w:rsidRP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Н</w:t>
      </w:r>
      <w:r w:rsid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а</w:t>
      </w:r>
      <w:r w:rsidR="00AE3585" w:rsidRP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чалось плановое медицинское обследование, которое охватывает две группы. Первая — сезонны</w:t>
      </w:r>
      <w:r w:rsid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е</w:t>
      </w:r>
      <w:r w:rsidR="00AE3585" w:rsidRP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специалист</w:t>
      </w:r>
      <w:r w:rsid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ы</w:t>
      </w:r>
      <w:r w:rsidR="00AE3585" w:rsidRP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, завершающ</w:t>
      </w:r>
      <w:r w:rsid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ие</w:t>
      </w:r>
      <w:r w:rsidR="00AE3585" w:rsidRP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работы и готовящи</w:t>
      </w:r>
      <w:r w:rsid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еся</w:t>
      </w:r>
      <w:r w:rsidR="00AE3585" w:rsidRP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к отправке в Кейптаун</w:t>
      </w:r>
      <w:r w:rsid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е домой</w:t>
      </w:r>
      <w:r w:rsidR="00AE3585" w:rsidRP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, что позволит оценить их состояние после интенсивного полевого сезона. Вторая — добровольцы из состава зимовочной 70-й РАЭ</w:t>
      </w:r>
      <w:r w:rsid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. Несмотря на отсутствие первой, «фоновой» точки для этой группы, с</w:t>
      </w:r>
      <w:r w:rsidR="00AE3585" w:rsidRP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овместный мониторинг этих групп даст понимание о динамике адаптации</w:t>
      </w:r>
      <w:r w:rsidR="00AE35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.</w:t>
      </w:r>
    </w:p>
    <w:p w14:paraId="3F683370" w14:textId="4E6CE9B5" w:rsidR="00793DE4" w:rsidRPr="00793DE4" w:rsidRDefault="00242C2F" w:rsidP="005B2885">
      <w:pPr>
        <w:spacing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 w:rsidRPr="00E426DB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2</w:t>
      </w:r>
      <w:r w:rsidRPr="00E426DB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ab/>
      </w:r>
      <w:r w:rsidR="005B2885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В</w:t>
      </w:r>
      <w:proofErr w:type="gramEnd"/>
      <w:r w:rsidR="005B2885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период с 18.01.2025 по 24.01.2026 проведено 7 повторных электрофизиологических и психологических обследований участников сезонного состава 71-й РАЭ. При сравнении результатов ЭЭГ с предыдущими записями выявляется, преимущественно, повышение мощности альфа-ритма и у некоторых участников — уменьшение индивидуальной частоты альфа-ритма на 0,3-0,5 Гц. У некоторых участников отмечены изменения в мощности тета-ритма. Фон настроения у большинства обследованных участников экспедиции положительный, но при этом почти у всех отмечаются астенические проявления разной степени выраженности, ряд участников отметили ухудшение сна и появление не всегда мотивированных эпизодов повышенной раздражительности. Параллельно с исследованиями проводилась обработка данных психологических тестов и ЭЭГ, написание индивидуальных психологических заключений.</w:t>
      </w:r>
    </w:p>
    <w:p w14:paraId="55BAE76D" w14:textId="313F1662" w:rsidR="00536E38" w:rsidRPr="00E426DB" w:rsidRDefault="00721F2F" w:rsidP="00300FDD">
      <w:pPr>
        <w:spacing w:line="240" w:lineRule="auto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Хоменко ЮГ, Наконечная ТО, Баранов МВ</w:t>
      </w:r>
    </w:p>
    <w:p w14:paraId="01D1598E" w14:textId="152B32EC" w:rsidR="007D612F" w:rsidRPr="00E426DB" w:rsidRDefault="00A26315" w:rsidP="00E426DB">
      <w:pPr>
        <w:pStyle w:val="1"/>
        <w:rPr>
          <w:spacing w:val="2"/>
        </w:rPr>
      </w:pPr>
      <w:r w:rsidRPr="00E426DB">
        <w:rPr>
          <w:spacing w:val="2"/>
        </w:rPr>
        <w:t>«</w:t>
      </w:r>
      <w:r w:rsidR="00BF2BC8" w:rsidRPr="00E426DB">
        <w:rPr>
          <w:spacing w:val="2"/>
        </w:rPr>
        <w:t>И</w:t>
      </w:r>
      <w:r w:rsidRPr="00E426DB">
        <w:rPr>
          <w:spacing w:val="2"/>
        </w:rPr>
        <w:t>сследование влияния циркуляции вирусных патогенов в коллективах людей, на эпизоотологическую и экологическую обстановку в условиях Антарктики»</w:t>
      </w:r>
      <w:r w:rsidR="00E22566" w:rsidRPr="00E426DB">
        <w:rPr>
          <w:spacing w:val="2"/>
        </w:rPr>
        <w:t xml:space="preserve"> </w:t>
      </w:r>
    </w:p>
    <w:p w14:paraId="59C06691" w14:textId="77777777" w:rsidR="00AA2213" w:rsidRPr="00AA2213" w:rsidRDefault="00AA2213" w:rsidP="00AA2213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В рамках программы изучения циркуляции патогенов в условиях Антарктиды выполнены работы по трём направлениям:</w:t>
      </w:r>
    </w:p>
    <w:p w14:paraId="452BAC41" w14:textId="08165C5E" w:rsidR="00AA2213" w:rsidRPr="00AA2213" w:rsidRDefault="00AA2213" w:rsidP="00FB088C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Исследование животных:</w:t>
      </w: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</w:t>
      </w: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проведено патологоанатомическое вскрытие туш, собранных в окрестностях станций «Мирный» и «Гора Вечерняя». От каждой особи отобрано 7–10 образцов тканей для дальнейшего анализа.</w:t>
      </w:r>
    </w:p>
    <w:p w14:paraId="377C22D0" w14:textId="6DFF037C" w:rsidR="00AA2213" w:rsidRPr="00AA2213" w:rsidRDefault="00AA2213" w:rsidP="00FB088C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Подготовка проб воды:</w:t>
      </w: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</w:t>
      </w: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собрана и запущена установка тангенциальной фильтрации. С её помощью сконцентрированы пробы воды из водоёмов оазиса «Холмы Ларсемана» и территории станции «Прогресс» для последующего выявления патогенов и антропогенных маркеров.</w:t>
      </w:r>
    </w:p>
    <w:p w14:paraId="3050604D" w14:textId="2FF89534" w:rsidR="00AA2213" w:rsidRPr="00AA2213" w:rsidRDefault="00AA2213" w:rsidP="00FB088C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709" w:hanging="709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Лабораторная работа</w:t>
      </w: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:</w:t>
      </w: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</w:t>
      </w: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выделены нуклеиновые кислоты из образцов четырёх типов для запуска амплификатора:</w:t>
      </w:r>
    </w:p>
    <w:p w14:paraId="168B428A" w14:textId="764D78E7" w:rsidR="00AA2213" w:rsidRPr="00AA2213" w:rsidRDefault="00AA2213" w:rsidP="00FB088C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Материал от людей с симптомами ОРВИ (текущий рейс и зимовка 70-й РАЭ).</w:t>
      </w:r>
    </w:p>
    <w:p w14:paraId="7784766E" w14:textId="2146EAB4" w:rsidR="00AA2213" w:rsidRPr="00AA2213" w:rsidRDefault="00AA2213" w:rsidP="00FB088C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Пробы из стоков станций (оценка воздействия на экосистему).</w:t>
      </w:r>
    </w:p>
    <w:p w14:paraId="2FC0530C" w14:textId="4A739090" w:rsidR="00AA2213" w:rsidRPr="00AA2213" w:rsidRDefault="00AA2213" w:rsidP="00FB088C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Пыль из помещений полярных станций (выявление долговременного сохранения следов человека и вирусов).</w:t>
      </w:r>
    </w:p>
    <w:p w14:paraId="1F582CC7" w14:textId="0F1A783A" w:rsidR="00E92D94" w:rsidRPr="00AA2213" w:rsidRDefault="00AA2213" w:rsidP="00FB088C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709" w:hanging="709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AA2213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Смывы и пробы от животных (птицы, ластоногие) для скрининга на широкий спектр патогенов, включая человеческие респираторные вирусы, парвовирусы и штаммы гриппа H5 («птичий грипп»).</w:t>
      </w:r>
    </w:p>
    <w:p w14:paraId="10A46FC6" w14:textId="5EAC9EE2" w:rsidR="00814446" w:rsidRPr="00E426DB" w:rsidRDefault="00721F2F" w:rsidP="00300FDD">
      <w:pPr>
        <w:pStyle w:val="ds-markdown-paragraph"/>
        <w:shd w:val="clear" w:color="auto" w:fill="FFFFFF"/>
        <w:spacing w:before="0" w:beforeAutospacing="0" w:after="0" w:afterAutospacing="0"/>
        <w:ind w:left="720" w:hanging="720"/>
        <w:rPr>
          <w:spacing w:val="2"/>
        </w:rPr>
      </w:pPr>
      <w:proofErr w:type="gram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Исполнители :</w:t>
      </w:r>
      <w:proofErr w:type="gramEnd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Некрасов ПА</w:t>
      </w:r>
    </w:p>
    <w:p w14:paraId="633C18D1" w14:textId="0BFC2B58" w:rsidR="007D612F" w:rsidRPr="00E426DB" w:rsidRDefault="00814446" w:rsidP="00E426DB">
      <w:pPr>
        <w:pStyle w:val="1"/>
        <w:rPr>
          <w:spacing w:val="2"/>
        </w:rPr>
      </w:pPr>
      <w:r w:rsidRPr="004D798D">
        <w:lastRenderedPageBreak/>
        <w:t xml:space="preserve">Комплексные океанографические, гидрохимические </w:t>
      </w:r>
      <w:r w:rsidR="00A3491A" w:rsidRPr="00E426DB">
        <w:rPr>
          <w:spacing w:val="2"/>
        </w:rPr>
        <w:t>и гидробиологические исследования Южного океана»</w:t>
      </w:r>
    </w:p>
    <w:p w14:paraId="7DBDE31C" w14:textId="3895C90C" w:rsidR="00B90EDC" w:rsidRPr="004F4F34" w:rsidRDefault="004F4F34" w:rsidP="005B2885">
      <w:pPr>
        <w:spacing w:after="0"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1</w:t>
      </w:r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ab/>
      </w:r>
      <w:r w:rsidR="00B90EDC" w:rsidRPr="004F4F3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Океанографическ</w:t>
      </w:r>
      <w:r w:rsidRPr="004F4F3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ие </w:t>
      </w:r>
      <w:proofErr w:type="gramStart"/>
      <w:r w:rsidRPr="004F4F3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работы :</w:t>
      </w:r>
      <w:proofErr w:type="gramEnd"/>
    </w:p>
    <w:p w14:paraId="21209EA2" w14:textId="3EFA676E" w:rsidR="005B2885" w:rsidRPr="005B2885" w:rsidRDefault="005B2885" w:rsidP="005B2885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5B28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С 19 по 23 января 2026 года, во время перехода от станции «Молодёжная» к Кейптауну, проведены попутные океанографические исследования в зоне Круговорота Уэдделла. Выполнен отбор 90 проб морской воды и проведено 177 анализов.</w:t>
      </w: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</w:t>
      </w:r>
      <w:r w:rsidRPr="005B28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Полученные данные характеризуют пространственное распределение продуктивности и гидрохимических условий в поверхностном слое Южного океана в летний период.</w:t>
      </w:r>
    </w:p>
    <w:p w14:paraId="3D2FEDFE" w14:textId="77777777" w:rsidR="005B2885" w:rsidRPr="005B2885" w:rsidRDefault="005B2885" w:rsidP="005B2885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5B28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2</w:t>
      </w:r>
      <w:r w:rsidRPr="005B28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ab/>
        <w:t xml:space="preserve">Лабораторные </w:t>
      </w:r>
      <w:proofErr w:type="gramStart"/>
      <w:r w:rsidRPr="005B28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работы :</w:t>
      </w:r>
      <w:proofErr w:type="gramEnd"/>
    </w:p>
    <w:p w14:paraId="7B72675E" w14:textId="644EC6DD" w:rsidR="005B2885" w:rsidRPr="005B2885" w:rsidRDefault="005B2885" w:rsidP="00FB088C">
      <w:pPr>
        <w:pStyle w:val="ds-markdown-paragraph"/>
        <w:numPr>
          <w:ilvl w:val="0"/>
          <w:numId w:val="5"/>
        </w:numPr>
        <w:shd w:val="clear" w:color="auto" w:fill="FFFFFF"/>
        <w:spacing w:before="240" w:beforeAutospacing="0" w:after="0" w:afterAutospacing="0"/>
        <w:ind w:left="709" w:hanging="709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5B28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Измерены </w:t>
      </w:r>
      <w:proofErr w:type="spellStart"/>
      <w:r w:rsidRPr="005B28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pH</w:t>
      </w:r>
      <w:proofErr w:type="spellEnd"/>
      <w:r w:rsidRPr="005B28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, общая щелочность и концентрации биогенных элементов (нитраты, нитриты, фосфаты, аммоний, кремний). Проведена калибровка датчиков и обслуживание оборудования.</w:t>
      </w:r>
    </w:p>
    <w:p w14:paraId="7695D309" w14:textId="4E304C5D" w:rsidR="005B2885" w:rsidRPr="005B2885" w:rsidRDefault="005B2885" w:rsidP="00FB088C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240" w:afterAutospacing="0"/>
        <w:ind w:hanging="72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5B2885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Проанализировано 23 пробы на хлорофилл-а и подготовлено 15 проб фитопланктона для детального изучения. Все работы выполнены по стандартным методикам.</w:t>
      </w:r>
    </w:p>
    <w:p w14:paraId="24E57F41" w14:textId="1BDD011E" w:rsidR="00721F2F" w:rsidRPr="00721F2F" w:rsidRDefault="00721F2F" w:rsidP="00300FDD">
      <w:pPr>
        <w:spacing w:line="240" w:lineRule="auto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Федотова АА, Силаков МИ, Егорова НА, Иванов НС, </w:t>
      </w:r>
      <w:proofErr w:type="spell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Бугук</w:t>
      </w:r>
      <w:proofErr w:type="spell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ГМ</w:t>
      </w:r>
    </w:p>
    <w:p w14:paraId="38B3B4A0" w14:textId="5819EDC6" w:rsidR="001D2818" w:rsidRPr="00E426DB" w:rsidRDefault="001D2818" w:rsidP="00E426DB">
      <w:pPr>
        <w:pStyle w:val="1"/>
        <w:rPr>
          <w:spacing w:val="2"/>
        </w:rPr>
      </w:pPr>
      <w:r w:rsidRPr="00E426DB">
        <w:rPr>
          <w:spacing w:val="2"/>
        </w:rPr>
        <w:t>«Исследование содержания двуокиси углерода в приводном слое атмосферы в антарктических водах».</w:t>
      </w:r>
    </w:p>
    <w:p w14:paraId="72B1FE55" w14:textId="61A0997A" w:rsidR="00246BB8" w:rsidRPr="005B2885" w:rsidRDefault="00246BB8" w:rsidP="005B2885">
      <w:pPr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За период с </w:t>
      </w:r>
      <w:r w:rsidR="00814446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1</w:t>
      </w:r>
      <w:r w:rsidR="00D46BF4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7</w:t>
      </w:r>
      <w:r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.</w:t>
      </w:r>
      <w:r w:rsidR="0070303C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01</w:t>
      </w:r>
      <w:r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.2</w:t>
      </w:r>
      <w:r w:rsidR="0070303C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6</w:t>
      </w:r>
      <w:r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по </w:t>
      </w:r>
      <w:r w:rsidR="00D46BF4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24</w:t>
      </w:r>
      <w:r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.</w:t>
      </w:r>
      <w:r w:rsidR="00536E38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0</w:t>
      </w:r>
      <w:r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1.2</w:t>
      </w:r>
      <w:r w:rsidR="00536E38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6</w:t>
      </w:r>
      <w:r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отбор проб воздуха осуществляется непрерывно.</w:t>
      </w:r>
      <w:r w:rsidR="005B2885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За отчётный период было измерено содержание двуокиси углерода в 542088 пробах воздуха.</w:t>
      </w:r>
      <w:r w:rsid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</w:t>
      </w:r>
      <w:r w:rsidR="005B2885" w:rsidRPr="005B28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Произведено обслуживание оборудования.</w:t>
      </w:r>
    </w:p>
    <w:p w14:paraId="47A7406F" w14:textId="17ED26C8" w:rsidR="00721F2F" w:rsidRPr="00E426DB" w:rsidRDefault="00721F2F" w:rsidP="00300FDD">
      <w:pPr>
        <w:spacing w:line="240" w:lineRule="auto"/>
        <w:rPr>
          <w:rFonts w:ascii="Verdana" w:hAnsi="Verdana" w:cs="Times New Roman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"/>
          <w:color w:val="000000" w:themeColor="text1"/>
          <w:spacing w:val="2"/>
          <w:sz w:val="21"/>
          <w:szCs w:val="21"/>
        </w:rPr>
        <w:t xml:space="preserve"> </w:t>
      </w:r>
      <w:proofErr w:type="spellStart"/>
      <w:r>
        <w:rPr>
          <w:rFonts w:ascii="Verdana" w:hAnsi="Verdana" w:cs="Times New Roman"/>
          <w:color w:val="000000" w:themeColor="text1"/>
          <w:spacing w:val="2"/>
          <w:sz w:val="21"/>
          <w:szCs w:val="21"/>
        </w:rPr>
        <w:t>Бугук</w:t>
      </w:r>
      <w:proofErr w:type="spellEnd"/>
      <w:r>
        <w:rPr>
          <w:rFonts w:ascii="Verdana" w:hAnsi="Verdana" w:cs="Times New Roman"/>
          <w:color w:val="000000" w:themeColor="text1"/>
          <w:spacing w:val="2"/>
          <w:sz w:val="21"/>
          <w:szCs w:val="21"/>
        </w:rPr>
        <w:t xml:space="preserve"> ГМ</w:t>
      </w:r>
    </w:p>
    <w:p w14:paraId="053BF2E9" w14:textId="4679A161" w:rsidR="00A3491A" w:rsidRPr="00E426DB" w:rsidRDefault="00095FEE" w:rsidP="00E426DB">
      <w:pPr>
        <w:pStyle w:val="1"/>
        <w:rPr>
          <w:spacing w:val="2"/>
        </w:rPr>
      </w:pPr>
      <w:r w:rsidRPr="00E426DB">
        <w:rPr>
          <w:spacing w:val="2"/>
        </w:rPr>
        <w:t xml:space="preserve">«Мониторинг </w:t>
      </w:r>
      <w:r w:rsidR="00A32D72" w:rsidRPr="00E426DB">
        <w:rPr>
          <w:spacing w:val="2"/>
        </w:rPr>
        <w:t>УФ-индекса и общего содержания озона</w:t>
      </w:r>
      <w:r w:rsidRPr="00E426DB">
        <w:rPr>
          <w:spacing w:val="2"/>
        </w:rPr>
        <w:t xml:space="preserve">» </w:t>
      </w:r>
    </w:p>
    <w:p w14:paraId="554D0720" w14:textId="77777777" w:rsidR="001F7881" w:rsidRPr="001F7881" w:rsidRDefault="001F7881" w:rsidP="001F7881">
      <w:pPr>
        <w:spacing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1F788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По программе мониторинга климата за период </w:t>
      </w:r>
      <w:bookmarkStart w:id="0" w:name="_Hlk216456811"/>
      <w:r w:rsidRPr="001F788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с 17 по 23 января 2026 г. </w:t>
      </w:r>
      <w:bookmarkEnd w:id="0"/>
      <w:r w:rsidRPr="001F788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выполнено 44 срока измерений общего содержания озона (ОСО). Минимальное значение составило 307 </w:t>
      </w:r>
      <w:proofErr w:type="spellStart"/>
      <w:r w:rsidRPr="001F788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е.Д</w:t>
      </w:r>
      <w:proofErr w:type="spellEnd"/>
      <w:r w:rsidRPr="001F788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., максимальное - 331 </w:t>
      </w:r>
      <w:proofErr w:type="spellStart"/>
      <w:r w:rsidRPr="001F788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е.Д</w:t>
      </w:r>
      <w:proofErr w:type="spellEnd"/>
      <w:r w:rsidRPr="001F788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.</w:t>
      </w:r>
    </w:p>
    <w:p w14:paraId="07174CB7" w14:textId="77777777" w:rsidR="001F7881" w:rsidRPr="001F7881" w:rsidRDefault="001F7881" w:rsidP="001F7881">
      <w:pPr>
        <w:pStyle w:val="a3"/>
        <w:spacing w:after="0" w:line="240" w:lineRule="auto"/>
        <w:ind w:left="0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1F788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По программе мониторинга УФ-индекса за период с 17 по 23 января 2026 г.  выполнено 7089 измерений УФ-индекса. Максимальное значение при этом составило 4.18, которое соответствует значению УФ-Б излучения 104,6 мВт/м².</w:t>
      </w:r>
    </w:p>
    <w:p w14:paraId="174B26BE" w14:textId="129329EC" w:rsidR="005B2885" w:rsidRPr="005B2885" w:rsidRDefault="00721F2F" w:rsidP="00300FDD">
      <w:pPr>
        <w:spacing w:line="240" w:lineRule="auto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  <w:lang w:val="en-AU"/>
        </w:rPr>
      </w:pPr>
      <w:proofErr w:type="gramStart"/>
      <w:r w:rsidRPr="001F788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 w:rsidRPr="001F788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Прахов АН</w:t>
      </w:r>
    </w:p>
    <w:p w14:paraId="615096B9" w14:textId="30804994" w:rsidR="00A928DE" w:rsidRPr="00E426DB" w:rsidRDefault="00A3491A" w:rsidP="00E426DB">
      <w:pPr>
        <w:pStyle w:val="1"/>
        <w:rPr>
          <w:spacing w:val="2"/>
        </w:rPr>
      </w:pPr>
      <w:r w:rsidRPr="00E426DB">
        <w:rPr>
          <w:spacing w:val="2"/>
        </w:rPr>
        <w:t>«Исследование ветрового волнения и ледовой обстановки»</w:t>
      </w:r>
    </w:p>
    <w:p w14:paraId="3342D000" w14:textId="6B8958F4" w:rsidR="006F76A1" w:rsidRDefault="00AE3585" w:rsidP="00107AC4">
      <w:pPr>
        <w:keepNext/>
        <w:spacing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AE3585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На прошедшем этапе выполнялась постобработка данных акустического анемометра для получения турбулентных потоков. Для этого был разработан и отлажен программный пакет, который позволяет прямо на борту оперативно рассчитывать ключевые турбулентные статистики и контролировать качество исходных данных. Проведена первичная проверка результатов на соответствие физически возможным диапазонам значений. Детальный анализ и валидация данных с помощью атмосферных реанализов и модельных расчетов запланированы на камеральный период после завершения рейса.</w:t>
      </w:r>
    </w:p>
    <w:p w14:paraId="0A172859" w14:textId="1E610D6D" w:rsidR="00721F2F" w:rsidRPr="009B6AE9" w:rsidRDefault="00721F2F" w:rsidP="00300FDD">
      <w:pPr>
        <w:pStyle w:val="ds-markdown-paragraph"/>
        <w:shd w:val="clear" w:color="auto" w:fill="FFFFFF"/>
        <w:spacing w:before="240" w:beforeAutospacing="0" w:after="240" w:afterAutospacing="0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proofErr w:type="gram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Исполнители :</w:t>
      </w:r>
      <w:proofErr w:type="gramEnd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Ежова АА, Гавриков АВ, </w:t>
      </w:r>
      <w:proofErr w:type="spell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Филончик</w:t>
      </w:r>
      <w:proofErr w:type="spellEnd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ПГ</w:t>
      </w:r>
    </w:p>
    <w:p w14:paraId="07773ECD" w14:textId="04738722" w:rsidR="007C0B24" w:rsidRPr="00E426DB" w:rsidRDefault="007C0B24" w:rsidP="00E426DB">
      <w:pPr>
        <w:spacing w:line="240" w:lineRule="auto"/>
        <w:jc w:val="center"/>
        <w:rPr>
          <w:rFonts w:ascii="Verdana" w:hAnsi="Verdana" w:cs="Times New Roman"/>
          <w:b/>
          <w:bCs/>
          <w:color w:val="000000" w:themeColor="text1"/>
          <w:spacing w:val="2"/>
          <w:sz w:val="28"/>
          <w:szCs w:val="28"/>
          <w:u w:val="single"/>
        </w:rPr>
      </w:pP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lastRenderedPageBreak/>
        <w:t xml:space="preserve">Отчет недельный </w:t>
      </w:r>
      <w:r w:rsidR="00A55F29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1</w:t>
      </w:r>
      <w:r w:rsidR="00AA2213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7</w:t>
      </w:r>
      <w:r w:rsidR="00330C2E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.</w:t>
      </w:r>
      <w:r w:rsidR="00551631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0</w:t>
      </w:r>
      <w:r w:rsidR="00330C2E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1.202</w:t>
      </w:r>
      <w:r w:rsidR="00551631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6</w:t>
      </w:r>
      <w:r w:rsidR="00330C2E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 – </w:t>
      </w:r>
      <w:r w:rsidR="00AA2213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24</w:t>
      </w:r>
      <w:r w:rsidR="00330C2E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.</w:t>
      </w:r>
      <w:r w:rsidR="00551631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01</w:t>
      </w:r>
      <w:r w:rsidR="00330C2E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.2026 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о проведении научных работ на ст</w:t>
      </w:r>
      <w:r w:rsidR="007F2783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анциях</w:t>
      </w:r>
    </w:p>
    <w:p w14:paraId="3A027A84" w14:textId="68493DF6" w:rsidR="007C0B24" w:rsidRPr="00E426DB" w:rsidRDefault="007C0B24" w:rsidP="00FB088C">
      <w:pPr>
        <w:pStyle w:val="1"/>
        <w:numPr>
          <w:ilvl w:val="0"/>
          <w:numId w:val="1"/>
        </w:numPr>
        <w:rPr>
          <w:spacing w:val="2"/>
        </w:rPr>
      </w:pPr>
      <w:r w:rsidRPr="00E426DB">
        <w:rPr>
          <w:spacing w:val="2"/>
        </w:rPr>
        <w:t>Геолого-геофизическое изучение и оценка минерально-сырьевого потенциала недр Антарктиды и её окраинных морей в составе 71 РАЭ</w:t>
      </w:r>
      <w:r w:rsidR="007F2783">
        <w:rPr>
          <w:spacing w:val="2"/>
        </w:rPr>
        <w:t xml:space="preserve"> (Прогресс)</w:t>
      </w:r>
    </w:p>
    <w:p w14:paraId="2AA1D859" w14:textId="7D002D99" w:rsidR="00E83469" w:rsidRDefault="00E83469" w:rsidP="00FB088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E426DB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Авиационные </w:t>
      </w:r>
      <w:proofErr w:type="gramStart"/>
      <w:r w:rsidRPr="00E426DB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работы :</w:t>
      </w:r>
      <w:proofErr w:type="gramEnd"/>
    </w:p>
    <w:p w14:paraId="24AE6B2F" w14:textId="149062E6" w:rsidR="009B6AE9" w:rsidRPr="00E426DB" w:rsidRDefault="00662DC9" w:rsidP="009B6AE9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662DC9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За отчётный период совершено восемь вылетов комплексной аэрогеофизической лаборатории на базе самолёта Ан-2 (аэромагнитометрический, радиолокационный и аэрогравиметрический комплексы), в ходе которых проведена съёмка восточной части района работ по 17-ти маршрутам, а также опытно-методические работы под специальные задачи радиолокации. Мощность ледника, полученная по радиолокационным данным, варьирует в пределах от первых десятков метров в прибрежной части, вблизи отдельных нунатаков и оазиса Вестфолль, до полутора километров в удалённых районах. Важным аспектом радиолокационных исследований является определение положения внутренней границы шельфовых ледников, имеющихся в пределах участка съёмки.</w:t>
      </w:r>
    </w:p>
    <w:p w14:paraId="413E237D" w14:textId="6EC74594" w:rsidR="00135ACE" w:rsidRPr="00E426DB" w:rsidRDefault="00E83469" w:rsidP="00FB088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E426DB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Работы на оазисе </w:t>
      </w:r>
      <w:proofErr w:type="spellStart"/>
      <w:proofErr w:type="gramStart"/>
      <w:r w:rsidRPr="00E426DB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Вестфоль</w:t>
      </w:r>
      <w:proofErr w:type="spellEnd"/>
      <w:r w:rsidRPr="00E426DB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:</w:t>
      </w:r>
      <w:proofErr w:type="gramEnd"/>
    </w:p>
    <w:p w14:paraId="4873D20D" w14:textId="5CC105A5" w:rsidR="00E83469" w:rsidRDefault="00662DC9" w:rsidP="006A3808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В</w:t>
      </w:r>
      <w:r w:rsidRPr="00662DC9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период с 18.01.26 по 24.01.26 в восточной части оазиса </w:t>
      </w:r>
      <w:proofErr w:type="spell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В</w:t>
      </w:r>
      <w:r w:rsidRPr="00662DC9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естфолль</w:t>
      </w:r>
      <w:proofErr w:type="spellEnd"/>
      <w:r w:rsidRPr="00662DC9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продолжались геологические работы.  Помимо геологического картирования выполняется геоморфологическое описание данной территории, рельеф которой обусловлен ледниковой деятельностью. Также ведется изучение рыхлых четвертичных отложений, слабо изученных в восточной части оазиса </w:t>
      </w:r>
      <w:proofErr w:type="spell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В</w:t>
      </w:r>
      <w:r w:rsidRPr="00662DC9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естфолль</w:t>
      </w:r>
      <w:proofErr w:type="spellEnd"/>
    </w:p>
    <w:p w14:paraId="1DBD5B7F" w14:textId="1A7A671F" w:rsidR="00721F2F" w:rsidRPr="005429A7" w:rsidRDefault="00721F2F" w:rsidP="00300FDD">
      <w:pPr>
        <w:pStyle w:val="ds-markdown-paragraph"/>
        <w:shd w:val="clear" w:color="auto" w:fill="FFFFFF"/>
        <w:spacing w:before="0" w:beforeAutospacing="0" w:after="0" w:afterAutospacing="0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proofErr w:type="gram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Исполнители :</w:t>
      </w:r>
      <w:proofErr w:type="gramEnd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</w:t>
      </w:r>
      <w:proofErr w:type="spell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ВНИИОкеангеология</w:t>
      </w:r>
      <w:proofErr w:type="spellEnd"/>
    </w:p>
    <w:p w14:paraId="6BE353C6" w14:textId="04BA0B99" w:rsidR="00A928DE" w:rsidRPr="00E426DB" w:rsidRDefault="00460843" w:rsidP="00FB088C">
      <w:pPr>
        <w:pStyle w:val="1"/>
        <w:numPr>
          <w:ilvl w:val="0"/>
          <w:numId w:val="1"/>
        </w:numPr>
        <w:rPr>
          <w:spacing w:val="2"/>
        </w:rPr>
      </w:pPr>
      <w:r w:rsidRPr="00E426DB">
        <w:rPr>
          <w:spacing w:val="2"/>
        </w:rPr>
        <w:t>Комплексные гидролого-гидрохимические исследования антарктических озёр</w:t>
      </w:r>
      <w:r w:rsidR="007F2783">
        <w:rPr>
          <w:spacing w:val="2"/>
        </w:rPr>
        <w:t xml:space="preserve"> (Прогресс)</w:t>
      </w:r>
    </w:p>
    <w:p w14:paraId="621F1122" w14:textId="77777777" w:rsidR="00662DC9" w:rsidRPr="00662DC9" w:rsidRDefault="00662DC9" w:rsidP="00662DC9">
      <w:pPr>
        <w:spacing w:before="240" w:after="240"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Проведены водомерные наблюдения. Уровень озера Болдер после прорыва понизился на 70 см и продолжает снижаться. Для обеспечения измерений на водомерном посту установлена дополнительная свая.</w:t>
      </w:r>
    </w:p>
    <w:p w14:paraId="5CE12555" w14:textId="77777777" w:rsidR="00662DC9" w:rsidRPr="00662DC9" w:rsidRDefault="00662DC9" w:rsidP="00662DC9">
      <w:pPr>
        <w:spacing w:before="240" w:after="240"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Получены предварительные гидрохимические характеристики двух озёр:</w:t>
      </w:r>
    </w:p>
    <w:p w14:paraId="446221DE" w14:textId="77777777" w:rsidR="00662DC9" w:rsidRPr="00662DC9" w:rsidRDefault="00662DC9" w:rsidP="00FB088C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Озеро LH59: малая минерализация (49–57 мг/л) за счёт питания талыми снежниковыми водами. Температура по глубине стабильна (5,5–6°C), вода полностью перемешана (гомотермия), насыщена кислородом на 85%, pH нейтральный (6,68). Содержание биогенных элементов крайне низкое, фосфаты и нитриты — следовые, кремний — 0,7 мг/л.</w:t>
      </w:r>
    </w:p>
    <w:p w14:paraId="03BA2263" w14:textId="77777777" w:rsidR="00662DC9" w:rsidRPr="00662DC9" w:rsidRDefault="00662DC9" w:rsidP="00FB088C">
      <w:pPr>
        <w:numPr>
          <w:ilvl w:val="0"/>
          <w:numId w:val="6"/>
        </w:numPr>
        <w:spacing w:after="0" w:line="240" w:lineRule="auto"/>
        <w:ind w:hanging="720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Озеро Малыш (расположено выше, питает LH59 через протоку): минерализация выше (350–380 мг/л), вода теплее (~10°C), насыщение кислородом ~90%, pH 7,3. Отмечены повышенные концентрации аммония (0,06 мг/л) и кремния (в 2 раза выше, чем в LH59).</w:t>
      </w:r>
    </w:p>
    <w:p w14:paraId="16C5D030" w14:textId="77777777" w:rsidR="00662DC9" w:rsidRPr="00662DC9" w:rsidRDefault="00662DC9" w:rsidP="00662DC9">
      <w:pPr>
        <w:spacing w:before="240" w:after="240"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Выполнена детальная съёмка озера Рейд: на 8 вертикалях с шагом 0,5 м измерены температура и минерализация, на двух горизонтах (0,5 м и дно) отобраны пробы на кислород и гидрохимию. Данные в обработке.</w:t>
      </w:r>
    </w:p>
    <w:p w14:paraId="785B490C" w14:textId="7337734A" w:rsidR="00A32D72" w:rsidRPr="00662DC9" w:rsidRDefault="00662DC9" w:rsidP="00107AC4">
      <w:pPr>
        <w:spacing w:before="240" w:after="0"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lastRenderedPageBreak/>
        <w:t>Анализ проб с водомерных створов показывает, что поступление талых вод в озёра в основном завершилось, теперь преобладает испарение, что ведёт к постепенному росту минерализации.</w:t>
      </w:r>
    </w:p>
    <w:p w14:paraId="08ED6A52" w14:textId="4A3541EB" w:rsidR="00721F2F" w:rsidRPr="00721F2F" w:rsidRDefault="00721F2F" w:rsidP="00300FDD">
      <w:pPr>
        <w:pStyle w:val="ds-markdown-paragraph"/>
        <w:shd w:val="clear" w:color="auto" w:fill="FFFFFF"/>
        <w:spacing w:before="240" w:beforeAutospacing="0" w:after="240" w:afterAutospacing="0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proofErr w:type="gram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Исполнители :</w:t>
      </w:r>
      <w:proofErr w:type="gramEnd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Лукьянова А</w:t>
      </w:r>
      <w:r w:rsidR="00A55F29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Н</w:t>
      </w:r>
    </w:p>
    <w:p w14:paraId="2DF98B1D" w14:textId="77777777" w:rsidR="0083101E" w:rsidRPr="00E426DB" w:rsidRDefault="0083101E" w:rsidP="00FB088C">
      <w:pPr>
        <w:pStyle w:val="1"/>
        <w:numPr>
          <w:ilvl w:val="0"/>
          <w:numId w:val="1"/>
        </w:numPr>
        <w:rPr>
          <w:spacing w:val="2"/>
        </w:rPr>
      </w:pPr>
      <w:r w:rsidRPr="00E426DB">
        <w:rPr>
          <w:spacing w:val="2"/>
        </w:rPr>
        <w:t>Исследование особенностей теплового баланса снежного покрова в районе взлетно-посадочной полосы станции Прогресс.</w:t>
      </w:r>
    </w:p>
    <w:p w14:paraId="3488013D" w14:textId="2B860802" w:rsidR="00D123E3" w:rsidRDefault="00D46BF4" w:rsidP="00814446">
      <w:pPr>
        <w:pStyle w:val="ds-markdown-paragraph"/>
        <w:shd w:val="clear" w:color="auto" w:fill="FFFFFF"/>
        <w:spacing w:after="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 w:rsidRPr="00D46BF4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Выполнено пять выездов на ВПП «Зенит» для проведения актинометрических и снегомерных работ. Проведены две маршрутные съёмки вдоль ВПП для измерения альбедо, получены и обработаны данные солнечной радиации в коротко- и длинноволновом диапазоне с актинометрических стоек №1 и №2. С термокос ИТ-2 на двух позициях получены температурные профили почвы на глубинах от 10 до 80 см. Произведена очистка и наладка контактов датчика отражённой ФАР (400–700 нм). На естественной поверхности возле стойки №1 выкопан шурф, где с помощью весового снегомера ВС-43 измерена плотность снежного покрова на уровнях 20, 40, 60 и 80 см.</w:t>
      </w:r>
    </w:p>
    <w:p w14:paraId="34F1BBDB" w14:textId="79837053" w:rsidR="00A55F29" w:rsidRPr="00814446" w:rsidRDefault="00A55F29" w:rsidP="00300FDD">
      <w:pPr>
        <w:pStyle w:val="ds-markdown-paragraph"/>
        <w:shd w:val="clear" w:color="auto" w:fill="FFFFFF"/>
        <w:spacing w:after="0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proofErr w:type="gram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Исполнители :</w:t>
      </w:r>
      <w:proofErr w:type="gramEnd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Петросян ИС, </w:t>
      </w:r>
      <w:proofErr w:type="spell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Хилов</w:t>
      </w:r>
      <w:proofErr w:type="spellEnd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АМ</w:t>
      </w:r>
    </w:p>
    <w:p w14:paraId="4A941514" w14:textId="3A6391DC" w:rsidR="0083101E" w:rsidRPr="00E426DB" w:rsidRDefault="00180717" w:rsidP="00FB088C">
      <w:pPr>
        <w:pStyle w:val="1"/>
        <w:numPr>
          <w:ilvl w:val="0"/>
          <w:numId w:val="1"/>
        </w:numPr>
        <w:rPr>
          <w:spacing w:val="2"/>
        </w:rPr>
      </w:pPr>
      <w:r w:rsidRPr="00E426DB">
        <w:rPr>
          <w:spacing w:val="2"/>
        </w:rPr>
        <w:t xml:space="preserve">Мониторинг потенциальных патогенов в антарктических оазисах </w:t>
      </w:r>
    </w:p>
    <w:p w14:paraId="21AEC7E7" w14:textId="4F133A8B" w:rsidR="00180717" w:rsidRDefault="00D466C1" w:rsidP="00E426DB">
      <w:pPr>
        <w:spacing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На станции Молодёжная по Программе работ не запланировано.</w:t>
      </w:r>
    </w:p>
    <w:p w14:paraId="3D174694" w14:textId="125A636D" w:rsidR="00A55F29" w:rsidRPr="00E426DB" w:rsidRDefault="00A55F29" w:rsidP="00300FDD">
      <w:pPr>
        <w:spacing w:line="240" w:lineRule="auto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Хоменко ЮГ</w:t>
      </w:r>
    </w:p>
    <w:p w14:paraId="76DC0834" w14:textId="24D22ECC" w:rsidR="006D7FEA" w:rsidRPr="00E426DB" w:rsidRDefault="006D7FEA" w:rsidP="00FB088C">
      <w:pPr>
        <w:pStyle w:val="1"/>
        <w:numPr>
          <w:ilvl w:val="0"/>
          <w:numId w:val="1"/>
        </w:numPr>
        <w:rPr>
          <w:spacing w:val="2"/>
        </w:rPr>
      </w:pPr>
      <w:r w:rsidRPr="00E426DB">
        <w:rPr>
          <w:spacing w:val="2"/>
        </w:rPr>
        <w:t xml:space="preserve">«Комплексный мониторинг природных процессов в районе холмов </w:t>
      </w:r>
      <w:proofErr w:type="spellStart"/>
      <w:r w:rsidRPr="00E426DB">
        <w:rPr>
          <w:spacing w:val="2"/>
        </w:rPr>
        <w:t>Ларсеманн</w:t>
      </w:r>
      <w:proofErr w:type="spellEnd"/>
      <w:r w:rsidR="00037A4B" w:rsidRPr="00E426DB">
        <w:rPr>
          <w:spacing w:val="2"/>
        </w:rPr>
        <w:t xml:space="preserve"> </w:t>
      </w:r>
      <w:r w:rsidRPr="00E426DB">
        <w:rPr>
          <w:spacing w:val="2"/>
        </w:rPr>
        <w:t>для установления связи динамики ледового покрова Восточной Антарктиды с глобальными явлениями»</w:t>
      </w:r>
    </w:p>
    <w:p w14:paraId="36A6D039" w14:textId="0B782980" w:rsidR="009C2379" w:rsidRDefault="0062283C" w:rsidP="009C2379">
      <w:pPr>
        <w:pStyle w:val="ds-markdown-paragraph"/>
        <w:shd w:val="clear" w:color="auto" w:fill="FFFFFF"/>
        <w:spacing w:before="0" w:beforeAutospacing="0" w:after="240" w:afterAutospacing="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В связи с </w:t>
      </w:r>
      <w:r w:rsidR="00FB088C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нахождением в </w:t>
      </w: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полевы</w:t>
      </w:r>
      <w:r w:rsidR="009C2379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х</w:t>
      </w: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маршрут</w:t>
      </w:r>
      <w:r w:rsidR="009C2379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ов предоставление отчёта не предоставляется возможным.</w:t>
      </w:r>
    </w:p>
    <w:p w14:paraId="4153F757" w14:textId="238EC1A0" w:rsidR="00B64F53" w:rsidRPr="00B64F53" w:rsidRDefault="00A55F29" w:rsidP="00300FDD">
      <w:pPr>
        <w:pStyle w:val="ds-markdown-paragraph"/>
        <w:shd w:val="clear" w:color="auto" w:fill="FFFFFF"/>
        <w:spacing w:before="0" w:beforeAutospacing="0" w:after="0" w:afterAutospacing="0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proofErr w:type="gram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Исполнители :</w:t>
      </w:r>
      <w:proofErr w:type="gramEnd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 Сотрудники горного университета</w:t>
      </w:r>
    </w:p>
    <w:p w14:paraId="1135DD92" w14:textId="549C93BD" w:rsidR="00F001F5" w:rsidRDefault="00AA3BF7" w:rsidP="00FB088C">
      <w:pPr>
        <w:pStyle w:val="1"/>
        <w:numPr>
          <w:ilvl w:val="0"/>
          <w:numId w:val="1"/>
        </w:numPr>
        <w:rPr>
          <w:spacing w:val="2"/>
        </w:rPr>
      </w:pPr>
      <w:r w:rsidRPr="00E426DB">
        <w:rPr>
          <w:spacing w:val="2"/>
        </w:rPr>
        <w:t xml:space="preserve">Минералогические и геохимические исследования водосборов озер оазиса холмов </w:t>
      </w:r>
      <w:proofErr w:type="spellStart"/>
      <w:r w:rsidRPr="00E426DB">
        <w:rPr>
          <w:spacing w:val="2"/>
        </w:rPr>
        <w:t>Ларсеманн</w:t>
      </w:r>
      <w:proofErr w:type="spellEnd"/>
    </w:p>
    <w:p w14:paraId="2C65E450" w14:textId="34029FCC" w:rsidR="00662DC9" w:rsidRDefault="00662DC9" w:rsidP="006A38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В период с 18.01 по 24.01 проведены гидрологические и геологические работы на полуострове </w:t>
      </w:r>
      <w:proofErr w:type="spellStart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Брокнес</w:t>
      </w:r>
      <w:proofErr w:type="spellEnd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. Детально исследованы озера Рейд и </w:t>
      </w:r>
      <w:proofErr w:type="spellStart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Дискашн</w:t>
      </w:r>
      <w:proofErr w:type="spellEnd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. Проведены плановые замеры уровня воды, минерализации и </w:t>
      </w:r>
      <w:proofErr w:type="spellStart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pH</w:t>
      </w:r>
      <w:proofErr w:type="spellEnd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озер полуострова.  Отобраны образцы гнейсов, гранитов, пегматитов, а также биоматериала, песка и почвы с озер. На озере </w:t>
      </w:r>
      <w:proofErr w:type="spellStart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Болдер</w:t>
      </w:r>
      <w:proofErr w:type="spellEnd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установлена вторая водомерная свая в связи с прорывом озера. На озере LH-73 продолжается повышение уровня воды. Отобраны образцы воды и измерена минерализация на разных уровнях озера </w:t>
      </w:r>
      <w:proofErr w:type="spellStart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Дискашн</w:t>
      </w:r>
      <w:proofErr w:type="spellEnd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.</w:t>
      </w:r>
    </w:p>
    <w:p w14:paraId="09933839" w14:textId="5D2344B6" w:rsidR="00976482" w:rsidRPr="00DE1756" w:rsidRDefault="00A55F29" w:rsidP="00300F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0" w:line="240" w:lineRule="auto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Брюхов СИ</w:t>
      </w:r>
    </w:p>
    <w:p w14:paraId="6FE08938" w14:textId="77777777" w:rsidR="00976482" w:rsidRDefault="00976482" w:rsidP="00FB088C">
      <w:pPr>
        <w:pStyle w:val="1"/>
        <w:numPr>
          <w:ilvl w:val="0"/>
          <w:numId w:val="1"/>
        </w:numPr>
      </w:pPr>
      <w:r w:rsidRPr="00037A4B">
        <w:t>Гляциологические работы и исследования на станции Восток</w:t>
      </w:r>
    </w:p>
    <w:p w14:paraId="4103796E" w14:textId="2B497D3A" w:rsidR="008E4916" w:rsidRPr="00D466C1" w:rsidRDefault="00D466C1" w:rsidP="008E491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</w:pP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Проводятся пусконаладочные работы экспериментального стенда колонкового бурения с очисткой забоя воздухом. Комплекс для ликвидации аварии демонтирован, проведено ТО шнековому колонковому буровому снаряду. Произведены дополнительные работы в скважине 5г (до глубины 45м) и в скважине </w:t>
      </w: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val="en-AU" w:eastAsia="en-US"/>
        </w:rPr>
        <w:t>VK</w:t>
      </w:r>
      <w:r w:rsidRPr="00D466C1"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-25 </w:t>
      </w: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 xml:space="preserve">(до </w:t>
      </w:r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lastRenderedPageBreak/>
        <w:t xml:space="preserve">глубины 50м). Выполнен отбор проб скважины «Аномалия» - 37 кернов для химического анализа, 7 кернов для изучения общего </w:t>
      </w:r>
      <w:proofErr w:type="spell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газосодержания</w:t>
      </w:r>
      <w:proofErr w:type="spellEnd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. Начаты работы по реконструкции «нового» снегомерного полигона недалеко от трассы. Проведены измерения на комплексе «</w:t>
      </w:r>
      <w:proofErr w:type="spellStart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термокоса</w:t>
      </w:r>
      <w:proofErr w:type="spellEnd"/>
      <w:r>
        <w:rPr>
          <w:rFonts w:ascii="Verdana" w:eastAsiaTheme="minorHAnsi" w:hAnsi="Verdana" w:cs="Times New Roman (Основной текст"/>
          <w:color w:val="000000" w:themeColor="text1"/>
          <w:spacing w:val="2"/>
          <w:sz w:val="21"/>
          <w:szCs w:val="21"/>
          <w:lang w:eastAsia="en-US"/>
        </w:rPr>
        <w:t>».</w:t>
      </w:r>
    </w:p>
    <w:p w14:paraId="4BB44B6C" w14:textId="6EFB86B9" w:rsidR="00E426DB" w:rsidRDefault="00A55F29" w:rsidP="00D466C1">
      <w:pPr>
        <w:spacing w:line="240" w:lineRule="auto"/>
        <w:jc w:val="right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</w:t>
      </w:r>
      <w:proofErr w:type="spell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Туркеев</w:t>
      </w:r>
      <w:proofErr w:type="spell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АВ, </w:t>
      </w:r>
      <w:proofErr w:type="spell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Тебенькова</w:t>
      </w:r>
      <w:proofErr w:type="spell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НА, </w:t>
      </w:r>
      <w:proofErr w:type="spell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Шиманчук</w:t>
      </w:r>
      <w:proofErr w:type="spell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ЕВ, Сербин ДВ, </w:t>
      </w:r>
      <w:proofErr w:type="spell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Ожигин</w:t>
      </w:r>
      <w:proofErr w:type="spell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АЮ</w:t>
      </w:r>
    </w:p>
    <w:p w14:paraId="6CC9E281" w14:textId="6E9B8695" w:rsidR="00367A1F" w:rsidRDefault="00367A1F" w:rsidP="00FB088C">
      <w:pPr>
        <w:pStyle w:val="1"/>
        <w:numPr>
          <w:ilvl w:val="0"/>
          <w:numId w:val="1"/>
        </w:numPr>
      </w:pPr>
      <w:r w:rsidRPr="00367A1F">
        <w:t>Мониторинг космической пыли в снежном покрове вблизи станции Восток</w:t>
      </w:r>
    </w:p>
    <w:p w14:paraId="7DA5F56A" w14:textId="363ECBB5" w:rsidR="00367A1F" w:rsidRDefault="007F2783" w:rsidP="00D466C1">
      <w:pPr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П</w:t>
      </w:r>
      <w:r w:rsidRPr="007F2783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р</w:t>
      </w:r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одолжены работы по сбору коллекции космической пыли. За прошедшую неделю</w:t>
      </w:r>
      <w:r w:rsidR="00D466C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произведено 7 сборов из 14 образцов. Большая часть коллекции в этом сезоне (34 образца) произведена фильтрацией свежевыпавшего снега. На оптическом микроскопе найдено 618 </w:t>
      </w:r>
      <w:proofErr w:type="spellStart"/>
      <w:r w:rsidR="00D466C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сферул</w:t>
      </w:r>
      <w:proofErr w:type="spellEnd"/>
      <w:r w:rsidR="00D466C1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вероятного космического происхождения.  Произведены замеры запылённости помещения подготовки оборудования и получения образцов – запылённость соответствует нормам ИСО класса 5.5.</w:t>
      </w:r>
    </w:p>
    <w:p w14:paraId="38D943DF" w14:textId="7C9C8099" w:rsidR="007F2783" w:rsidRDefault="007F2783" w:rsidP="00300FDD">
      <w:pP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ПИЯФ (Четвериков ЮО)</w:t>
      </w:r>
    </w:p>
    <w:p w14:paraId="3A8517CF" w14:textId="77777777" w:rsidR="00662DC9" w:rsidRPr="00662DC9" w:rsidRDefault="00662DC9" w:rsidP="00FB088C">
      <w:pPr>
        <w:pStyle w:val="1"/>
        <w:numPr>
          <w:ilvl w:val="0"/>
          <w:numId w:val="1"/>
        </w:numPr>
      </w:pPr>
      <w:r w:rsidRPr="00662DC9">
        <w:t>Комплексные геолого-геофизические исследования оазиса «Холмы Тала» на участке «Молодежный».</w:t>
      </w:r>
    </w:p>
    <w:p w14:paraId="5648E6DA" w14:textId="164A46A6" w:rsidR="00662DC9" w:rsidRPr="00662DC9" w:rsidRDefault="00662DC9" w:rsidP="00662DC9">
      <w:pP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За период с 17.01.26 по 24.01.26 г. сотрудниками Института Карпинского были выполнены следующие работы:</w:t>
      </w:r>
    </w:p>
    <w:p w14:paraId="45CD2B16" w14:textId="77777777" w:rsidR="00662DC9" w:rsidRPr="00662DC9" w:rsidRDefault="00662DC9" w:rsidP="00662DC9">
      <w:pPr>
        <w:spacing w:after="0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1) В</w:t>
      </w:r>
      <w:proofErr w:type="gramEnd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спокойном магнитном поле, в районе станции "Молодёжная" выставлена </w:t>
      </w:r>
      <w:proofErr w:type="spellStart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магнито</w:t>
      </w:r>
      <w:proofErr w:type="spellEnd"/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-вариационная станция для учёта суточных вариаций магнитного поля Земли при проведении магнитометрической съемки;</w:t>
      </w:r>
    </w:p>
    <w:p w14:paraId="6AFAD3E4" w14:textId="77777777" w:rsidR="00662DC9" w:rsidRPr="00662DC9" w:rsidRDefault="00662DC9" w:rsidP="00662DC9">
      <w:pPr>
        <w:spacing w:after="0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2) Пройдено 15 погонных км магнитометрических и рекогносцировочных радиометрических маршрутов;</w:t>
      </w:r>
    </w:p>
    <w:p w14:paraId="339FB70F" w14:textId="77777777" w:rsidR="00662DC9" w:rsidRPr="00662DC9" w:rsidRDefault="00662DC9" w:rsidP="00662DC9">
      <w:pPr>
        <w:spacing w:after="0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3) Пройдено 15 погонных км геологических маршрутов;</w:t>
      </w:r>
    </w:p>
    <w:p w14:paraId="113E7D37" w14:textId="77777777" w:rsidR="00662DC9" w:rsidRPr="00662DC9" w:rsidRDefault="00662DC9" w:rsidP="00662DC9">
      <w:pPr>
        <w:spacing w:after="0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4) отобрано 20 образцов горных пород, измерен их радиационный фон и магнитная восприимчивость.</w:t>
      </w:r>
    </w:p>
    <w:p w14:paraId="1DBB3D7B" w14:textId="25565464" w:rsidR="00662DC9" w:rsidRDefault="00662DC9" w:rsidP="00662DC9">
      <w:pPr>
        <w:spacing w:after="0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662DC9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Полученные геолого-геофизические данные обрабатываются на ежедневной основе.</w:t>
      </w:r>
    </w:p>
    <w:p w14:paraId="45CFBAF0" w14:textId="1D335835" w:rsidR="00107AC4" w:rsidRPr="007F2783" w:rsidRDefault="00107AC4" w:rsidP="00300FDD">
      <w:pPr>
        <w:spacing w:before="240" w:after="0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Фатеев ДС, Медведев НО</w:t>
      </w:r>
    </w:p>
    <w:p w14:paraId="27C4CCAB" w14:textId="0A1F529C" w:rsidR="00037A4B" w:rsidRPr="00E426DB" w:rsidRDefault="00037A4B" w:rsidP="00D466C1">
      <w:pPr>
        <w:keepNext/>
        <w:spacing w:before="240" w:line="240" w:lineRule="auto"/>
        <w:jc w:val="center"/>
        <w:rPr>
          <w:rFonts w:ascii="Verdana" w:hAnsi="Verdana" w:cs="Times New Roman"/>
          <w:color w:val="000000" w:themeColor="text1"/>
          <w:spacing w:val="2"/>
          <w:sz w:val="28"/>
          <w:szCs w:val="28"/>
        </w:rPr>
      </w:pP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Отчёт недельный </w:t>
      </w:r>
      <w:r w:rsidR="00A55F29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1</w:t>
      </w:r>
      <w:r w:rsidR="00AA2213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7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.</w:t>
      </w:r>
      <w:r w:rsidR="0017191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01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 – </w:t>
      </w:r>
      <w:r w:rsidR="00AA2213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24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.</w:t>
      </w:r>
      <w:r w:rsidR="0017191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01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.202</w:t>
      </w:r>
      <w:r w:rsidR="00551631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6</w:t>
      </w:r>
      <w:r w:rsidR="0017191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,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 </w:t>
      </w:r>
      <w:r w:rsidR="00F001F5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по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 </w:t>
      </w:r>
      <w:r w:rsidR="00F001F5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т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ехническо</w:t>
      </w:r>
      <w:r w:rsidR="00F001F5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му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 обеспечени</w:t>
      </w:r>
      <w:r w:rsidR="00F001F5"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>ю</w:t>
      </w:r>
      <w:r w:rsidRPr="00E426DB">
        <w:rPr>
          <w:rFonts w:ascii="Verdana" w:hAnsi="Verdana" w:cs="Times New Roman"/>
          <w:color w:val="000000" w:themeColor="text1"/>
          <w:spacing w:val="2"/>
          <w:sz w:val="28"/>
          <w:szCs w:val="28"/>
        </w:rPr>
        <w:t xml:space="preserve"> деятельности на экспедиционных объектах РАЭ</w:t>
      </w:r>
    </w:p>
    <w:p w14:paraId="6C755745" w14:textId="77777777" w:rsidR="00037A4B" w:rsidRPr="00E426DB" w:rsidRDefault="00037A4B" w:rsidP="00FB088C">
      <w:pPr>
        <w:pStyle w:val="1"/>
        <w:numPr>
          <w:ilvl w:val="0"/>
          <w:numId w:val="2"/>
        </w:numPr>
        <w:rPr>
          <w:spacing w:val="2"/>
        </w:rPr>
      </w:pPr>
      <w:r w:rsidRPr="00E426DB">
        <w:rPr>
          <w:spacing w:val="2"/>
        </w:rPr>
        <w:t>Ежегодное техническое обслуживание автоматических метеостанций РАЭ</w:t>
      </w:r>
    </w:p>
    <w:p w14:paraId="2A3A10ED" w14:textId="254FD353" w:rsidR="00652F6A" w:rsidRDefault="00D46BF4" w:rsidP="00107AC4">
      <w:pPr>
        <w:keepNext/>
        <w:spacing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D46BF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Проведена инспекция и плановое техническое обслуживание автоматической метеорологической станции АМС «MAWS110» на станции Молодёжная. Выполнен контроль состояния мачты и такелажа, проверена работоспособность всех датчиков. В рамках обслуживания произведена замена аккумуляторных батарей, элемента питания CR1220 и датчика ветра, а также выполнена коррекция системного времени и даты. Осуществлено считывание архивных метеоданных с внешней памяти и обеспечен контроль корректности передачи мгновенных параметров через спутниковый канал в методический отдел РАЭ.</w:t>
      </w:r>
    </w:p>
    <w:p w14:paraId="522A0B83" w14:textId="53B14974" w:rsidR="00A55F29" w:rsidRPr="00976482" w:rsidRDefault="00A55F29" w:rsidP="00300FDD">
      <w:pPr>
        <w:spacing w:line="240" w:lineRule="auto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</w:t>
      </w:r>
      <w:proofErr w:type="spell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Алталули</w:t>
      </w:r>
      <w:proofErr w:type="spell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Рами</w:t>
      </w:r>
    </w:p>
    <w:p w14:paraId="1B5DF0E2" w14:textId="31D99C57" w:rsidR="009E34C8" w:rsidRPr="00E426DB" w:rsidRDefault="00037A4B" w:rsidP="00E426DB">
      <w:pPr>
        <w:pStyle w:val="1"/>
        <w:rPr>
          <w:spacing w:val="2"/>
        </w:rPr>
      </w:pPr>
      <w:r w:rsidRPr="00E426DB">
        <w:rPr>
          <w:spacing w:val="2"/>
        </w:rPr>
        <w:lastRenderedPageBreak/>
        <w:t>Выполнение топографо-геодезических работ на антарктических станциях Прогресс, Мирный, Новолазаревская, Беллинсгаузен и полевой базе Молодёжная в составе сезона 71 РАЭ.</w:t>
      </w:r>
    </w:p>
    <w:p w14:paraId="18BF0224" w14:textId="2159647C" w:rsidR="00F001F5" w:rsidRDefault="00E34ED4" w:rsidP="00E34E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E34ED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На станции Молодёжная сотрудниками филиала ППК </w:t>
      </w:r>
      <w:proofErr w:type="spellStart"/>
      <w:r w:rsidRPr="00E34ED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Роскадастр</w:t>
      </w:r>
      <w:proofErr w:type="spellEnd"/>
      <w:r w:rsidRPr="00E34ED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"Аэрогеодезия" </w:t>
      </w:r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в</w:t>
      </w:r>
      <w:r w:rsidRPr="00E34ED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ыполнена установка приёмной аппаратуры GNSS на пункте ФАГС на период сезона</w:t>
      </w:r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и</w:t>
      </w:r>
      <w:r w:rsidRPr="00E34ED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геодезическая привязка к контрольным пунктам. В районе аэродрома выполнено обследование ранее установленных ледовых реперов для оценки подвижек ледника.</w:t>
      </w:r>
    </w:p>
    <w:p w14:paraId="5AF51A52" w14:textId="10395C62" w:rsidR="00A55F29" w:rsidRPr="00E426DB" w:rsidRDefault="00A55F29" w:rsidP="00300FDD">
      <w:pPr>
        <w:spacing w:before="240" w:line="240" w:lineRule="auto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Фёдоров ДВ, </w:t>
      </w:r>
      <w:proofErr w:type="spell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Рыбко</w:t>
      </w:r>
      <w:proofErr w:type="spell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МА</w:t>
      </w:r>
    </w:p>
    <w:p w14:paraId="0AE4D2E8" w14:textId="77777777" w:rsidR="00F001F5" w:rsidRPr="00E426DB" w:rsidRDefault="00F001F5" w:rsidP="00E426DB">
      <w:pPr>
        <w:pStyle w:val="1"/>
        <w:rPr>
          <w:spacing w:val="2"/>
        </w:rPr>
      </w:pPr>
      <w:r w:rsidRPr="00E426DB">
        <w:rPr>
          <w:spacing w:val="2"/>
        </w:rPr>
        <w:t>Перенос геофизических наблюдений на станции Прогресс</w:t>
      </w:r>
    </w:p>
    <w:p w14:paraId="1B7D9357" w14:textId="77777777" w:rsidR="00107AC4" w:rsidRPr="00107AC4" w:rsidRDefault="00107AC4" w:rsidP="00E426DB">
      <w:pPr>
        <w:spacing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107AC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За отчётную неделю выполнены основные работы по возведению каркасного здания: смонтирован и укреплён каркас с обвязкой и распорками, венцы закреплены на фундаменте. Установлена стропильная система, смонтированы чистовой потолок, временные кровля и пол, а также каркасы перегородок и тамбура. Начата внешняя отделка: нанесена гидроизоляция на венцы и выполнена обшивка фасада с двух сторон. Ожидается доставка утеплителя для завершения работ.</w:t>
      </w:r>
    </w:p>
    <w:p w14:paraId="3F1A1EE5" w14:textId="0D2AB8CA" w:rsidR="00A55F29" w:rsidRPr="00E426DB" w:rsidRDefault="00A55F29" w:rsidP="00300FDD">
      <w:pPr>
        <w:spacing w:line="240" w:lineRule="auto"/>
        <w:rPr>
          <w:rFonts w:ascii="Verdana" w:hAnsi="Verdana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/>
          <w:color w:val="000000" w:themeColor="text1"/>
          <w:spacing w:val="2"/>
          <w:sz w:val="21"/>
          <w:szCs w:val="21"/>
        </w:rPr>
        <w:t>Исполнители :</w:t>
      </w:r>
      <w:proofErr w:type="gramEnd"/>
      <w:r w:rsidR="00E34ED4">
        <w:rPr>
          <w:rFonts w:ascii="Verdana" w:hAnsi="Verdana"/>
          <w:color w:val="000000" w:themeColor="text1"/>
          <w:spacing w:val="2"/>
          <w:sz w:val="21"/>
          <w:szCs w:val="21"/>
        </w:rPr>
        <w:t xml:space="preserve"> </w:t>
      </w:r>
      <w:proofErr w:type="spellStart"/>
      <w:r w:rsidR="00FD45BF">
        <w:rPr>
          <w:rFonts w:ascii="Verdana" w:hAnsi="Verdana"/>
          <w:color w:val="000000" w:themeColor="text1"/>
          <w:spacing w:val="2"/>
          <w:sz w:val="21"/>
          <w:szCs w:val="21"/>
        </w:rPr>
        <w:t>Сормаков</w:t>
      </w:r>
      <w:proofErr w:type="spellEnd"/>
      <w:r w:rsidR="00FD45BF">
        <w:rPr>
          <w:rFonts w:ascii="Verdana" w:hAnsi="Verdana"/>
          <w:color w:val="000000" w:themeColor="text1"/>
          <w:spacing w:val="2"/>
          <w:sz w:val="21"/>
          <w:szCs w:val="21"/>
        </w:rPr>
        <w:t xml:space="preserve"> ДА, Тепляков АВ</w:t>
      </w:r>
    </w:p>
    <w:p w14:paraId="0CC4A852" w14:textId="77777777" w:rsidR="00F001F5" w:rsidRPr="00E426DB" w:rsidRDefault="00F001F5" w:rsidP="00E426DB">
      <w:pPr>
        <w:pStyle w:val="1"/>
        <w:rPr>
          <w:spacing w:val="2"/>
        </w:rPr>
      </w:pPr>
      <w:r w:rsidRPr="00E426DB">
        <w:rPr>
          <w:spacing w:val="2"/>
        </w:rPr>
        <w:t>Дистанционное обследование состояния объектов инфраструктуры РАЭ.</w:t>
      </w:r>
    </w:p>
    <w:p w14:paraId="6F7A0DCE" w14:textId="12AB7782" w:rsidR="00F001F5" w:rsidRPr="00AD7B8F" w:rsidRDefault="00D466C1" w:rsidP="00FD45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На п/б «Молодёжная» произведено тестирование оборудования для быстрого запуска БПЛА.</w:t>
      </w:r>
    </w:p>
    <w:p w14:paraId="31AE022F" w14:textId="24ABCD6C" w:rsidR="00F001F5" w:rsidRPr="00E426DB" w:rsidRDefault="00FD45BF" w:rsidP="00E426DB">
      <w:pPr>
        <w:spacing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Чернышев НА, Пушкарёв ИО</w:t>
      </w:r>
    </w:p>
    <w:p w14:paraId="72503A98" w14:textId="5A5E0B9F" w:rsidR="00F001F5" w:rsidRPr="00DE1756" w:rsidRDefault="00DE1756" w:rsidP="00DE1756">
      <w:pPr>
        <w:pStyle w:val="1"/>
        <w:rPr>
          <w:spacing w:val="2"/>
        </w:rPr>
      </w:pPr>
      <w:r w:rsidRPr="00DE1756">
        <w:rPr>
          <w:spacing w:val="2"/>
        </w:rPr>
        <w:t>Отчёт ремонтного отряда</w:t>
      </w:r>
    </w:p>
    <w:p w14:paraId="10D73A09" w14:textId="75D20552" w:rsidR="00AA2213" w:rsidRPr="00AA2213" w:rsidRDefault="00AA2213" w:rsidP="00E426DB">
      <w:pPr>
        <w:spacing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AA2213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В течение недели выполнялись ремонтные работы на резервно</w:t>
      </w:r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м водозаборе – первой </w:t>
      </w:r>
      <w:r w:rsidRPr="00AA2213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насосной станции, обеспечивающей подъём воды по трубопроводу от озера </w:t>
      </w:r>
      <w:proofErr w:type="spellStart"/>
      <w:r w:rsidRPr="00AA2213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Степпед</w:t>
      </w:r>
      <w:proofErr w:type="spellEnd"/>
      <w:r w:rsidRPr="00AA2213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до </w:t>
      </w:r>
      <w:r w:rsidR="00FB088C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очистных сооружений </w:t>
      </w:r>
      <w:r w:rsidRPr="00AA2213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станции Прогресс</w:t>
      </w:r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, а также </w:t>
      </w:r>
      <w:r w:rsidR="00107AC4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работы по возведению нового геомагнитного павильона.</w:t>
      </w:r>
    </w:p>
    <w:p w14:paraId="011D15FB" w14:textId="6EB0D48E" w:rsidR="00DE1756" w:rsidRDefault="00FD45BF" w:rsidP="00300FDD">
      <w:pPr>
        <w:spacing w:line="240" w:lineRule="auto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bookmarkStart w:id="1" w:name="_GoBack"/>
      <w:proofErr w:type="gramStart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Исполнители :</w:t>
      </w:r>
      <w:proofErr w:type="gramEnd"/>
      <w:r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 xml:space="preserve"> Стариков ПА, Бредихин ВИ</w:t>
      </w:r>
    </w:p>
    <w:bookmarkEnd w:id="1"/>
    <w:p w14:paraId="47106DA3" w14:textId="77777777" w:rsidR="008E4916" w:rsidRPr="00FD45BF" w:rsidRDefault="008E4916" w:rsidP="00E426DB">
      <w:pPr>
        <w:spacing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</w:p>
    <w:p w14:paraId="6B189AF0" w14:textId="05BFC075" w:rsidR="00A32D72" w:rsidRPr="00E426DB" w:rsidRDefault="00A32D72" w:rsidP="008E4916">
      <w:pPr>
        <w:spacing w:before="240" w:line="240" w:lineRule="auto"/>
        <w:jc w:val="both"/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</w:pPr>
      <w:r w:rsidRPr="00E426DB">
        <w:rPr>
          <w:rFonts w:ascii="Verdana" w:hAnsi="Verdana" w:cs="Times New Roman (Основной текст"/>
          <w:color w:val="000000" w:themeColor="text1"/>
          <w:spacing w:val="2"/>
          <w:sz w:val="21"/>
          <w:szCs w:val="21"/>
        </w:rPr>
        <w:t>По всем Программам выполнялась текущая лабораторная работа, связанная с обслуживанием и эксплуатацией приборов и оборудования, а также поддержанием лаборатории в надлежащем виде.</w:t>
      </w:r>
    </w:p>
    <w:p w14:paraId="3A088380" w14:textId="1EB35648" w:rsidR="002E00E6" w:rsidRPr="00E426DB" w:rsidRDefault="003F11A3" w:rsidP="00E426DB">
      <w:pPr>
        <w:spacing w:line="240" w:lineRule="auto"/>
        <w:jc w:val="both"/>
        <w:rPr>
          <w:rFonts w:ascii="Verdana" w:hAnsi="Verdana" w:cs="Times New Roman"/>
          <w:color w:val="000000" w:themeColor="text1"/>
          <w:spacing w:val="2"/>
          <w:sz w:val="21"/>
          <w:szCs w:val="21"/>
          <w:lang w:val="en-AU"/>
        </w:rPr>
      </w:pPr>
      <w:r w:rsidRPr="00E426DB">
        <w:rPr>
          <w:rFonts w:ascii="Verdana" w:hAnsi="Verdana" w:cs="Times New Roman"/>
          <w:color w:val="000000" w:themeColor="text1"/>
          <w:spacing w:val="2"/>
          <w:sz w:val="21"/>
          <w:szCs w:val="21"/>
        </w:rPr>
        <w:t>АЭ Миракин</w:t>
      </w:r>
    </w:p>
    <w:sectPr w:rsidR="002E00E6" w:rsidRPr="00E426DB" w:rsidSect="00095F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(Основной текст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1487"/>
    <w:multiLevelType w:val="hybridMultilevel"/>
    <w:tmpl w:val="3C12E434"/>
    <w:lvl w:ilvl="0" w:tplc="1DBE7E7E">
      <w:start w:val="1"/>
      <w:numFmt w:val="upperRoman"/>
      <w:pStyle w:val="1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362BB"/>
    <w:multiLevelType w:val="multilevel"/>
    <w:tmpl w:val="DB1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43306"/>
    <w:multiLevelType w:val="multilevel"/>
    <w:tmpl w:val="4294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876314"/>
    <w:multiLevelType w:val="multilevel"/>
    <w:tmpl w:val="165C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8B6123"/>
    <w:multiLevelType w:val="hybridMultilevel"/>
    <w:tmpl w:val="2E26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15"/>
    <w:rsid w:val="0000537B"/>
    <w:rsid w:val="00037A4B"/>
    <w:rsid w:val="0004092C"/>
    <w:rsid w:val="00095FEE"/>
    <w:rsid w:val="000A6365"/>
    <w:rsid w:val="000B2C89"/>
    <w:rsid w:val="000F0692"/>
    <w:rsid w:val="00107AC4"/>
    <w:rsid w:val="001112E2"/>
    <w:rsid w:val="00135ACE"/>
    <w:rsid w:val="0015042B"/>
    <w:rsid w:val="001523D9"/>
    <w:rsid w:val="0017191B"/>
    <w:rsid w:val="00180717"/>
    <w:rsid w:val="00194813"/>
    <w:rsid w:val="001D0F23"/>
    <w:rsid w:val="001D2818"/>
    <w:rsid w:val="001F7881"/>
    <w:rsid w:val="00242C2F"/>
    <w:rsid w:val="00246BB8"/>
    <w:rsid w:val="00253769"/>
    <w:rsid w:val="002D255B"/>
    <w:rsid w:val="002D372A"/>
    <w:rsid w:val="002E00E6"/>
    <w:rsid w:val="002E1496"/>
    <w:rsid w:val="002F4250"/>
    <w:rsid w:val="00300FDD"/>
    <w:rsid w:val="00301044"/>
    <w:rsid w:val="00304512"/>
    <w:rsid w:val="003227BD"/>
    <w:rsid w:val="00323E63"/>
    <w:rsid w:val="00330C2E"/>
    <w:rsid w:val="0034079D"/>
    <w:rsid w:val="0036201B"/>
    <w:rsid w:val="00367A1F"/>
    <w:rsid w:val="00372971"/>
    <w:rsid w:val="003846BD"/>
    <w:rsid w:val="0038638E"/>
    <w:rsid w:val="00396F86"/>
    <w:rsid w:val="003F11A3"/>
    <w:rsid w:val="00424973"/>
    <w:rsid w:val="00450FF5"/>
    <w:rsid w:val="00460843"/>
    <w:rsid w:val="004A0B1E"/>
    <w:rsid w:val="004E1B90"/>
    <w:rsid w:val="004F4F34"/>
    <w:rsid w:val="00506478"/>
    <w:rsid w:val="00516CAA"/>
    <w:rsid w:val="00536E38"/>
    <w:rsid w:val="005429A7"/>
    <w:rsid w:val="00551631"/>
    <w:rsid w:val="00554F04"/>
    <w:rsid w:val="00585252"/>
    <w:rsid w:val="005878E6"/>
    <w:rsid w:val="005B2885"/>
    <w:rsid w:val="005D4383"/>
    <w:rsid w:val="0061450A"/>
    <w:rsid w:val="00621B38"/>
    <w:rsid w:val="0062283C"/>
    <w:rsid w:val="00642284"/>
    <w:rsid w:val="00652F6A"/>
    <w:rsid w:val="00662DC9"/>
    <w:rsid w:val="00682A2A"/>
    <w:rsid w:val="00682CD4"/>
    <w:rsid w:val="00684401"/>
    <w:rsid w:val="00696007"/>
    <w:rsid w:val="006A3808"/>
    <w:rsid w:val="006B79EF"/>
    <w:rsid w:val="006D7FEA"/>
    <w:rsid w:val="006E5C55"/>
    <w:rsid w:val="006F76A1"/>
    <w:rsid w:val="0070303C"/>
    <w:rsid w:val="00721F2F"/>
    <w:rsid w:val="00764755"/>
    <w:rsid w:val="00793DE4"/>
    <w:rsid w:val="00797DD8"/>
    <w:rsid w:val="007B10C2"/>
    <w:rsid w:val="007C0B24"/>
    <w:rsid w:val="007D612F"/>
    <w:rsid w:val="007F2783"/>
    <w:rsid w:val="00814446"/>
    <w:rsid w:val="0083101E"/>
    <w:rsid w:val="008A4739"/>
    <w:rsid w:val="008C2E62"/>
    <w:rsid w:val="008E4916"/>
    <w:rsid w:val="00931188"/>
    <w:rsid w:val="00976482"/>
    <w:rsid w:val="009B6AE9"/>
    <w:rsid w:val="009C2379"/>
    <w:rsid w:val="009C71B5"/>
    <w:rsid w:val="009E34C8"/>
    <w:rsid w:val="00A26315"/>
    <w:rsid w:val="00A32D72"/>
    <w:rsid w:val="00A3491A"/>
    <w:rsid w:val="00A55F29"/>
    <w:rsid w:val="00A56186"/>
    <w:rsid w:val="00A87108"/>
    <w:rsid w:val="00A928DE"/>
    <w:rsid w:val="00AA2213"/>
    <w:rsid w:val="00AA3BF7"/>
    <w:rsid w:val="00AD64EC"/>
    <w:rsid w:val="00AD7B8F"/>
    <w:rsid w:val="00AE3585"/>
    <w:rsid w:val="00B4493B"/>
    <w:rsid w:val="00B506AB"/>
    <w:rsid w:val="00B64F53"/>
    <w:rsid w:val="00B90EDC"/>
    <w:rsid w:val="00BD4D59"/>
    <w:rsid w:val="00BF2BC8"/>
    <w:rsid w:val="00C47AB2"/>
    <w:rsid w:val="00C762E1"/>
    <w:rsid w:val="00C96967"/>
    <w:rsid w:val="00CB4634"/>
    <w:rsid w:val="00D01E8E"/>
    <w:rsid w:val="00D123E3"/>
    <w:rsid w:val="00D466C1"/>
    <w:rsid w:val="00D46BF4"/>
    <w:rsid w:val="00D46D2D"/>
    <w:rsid w:val="00D93D72"/>
    <w:rsid w:val="00DA5821"/>
    <w:rsid w:val="00DB54AB"/>
    <w:rsid w:val="00DB6DE6"/>
    <w:rsid w:val="00DC752B"/>
    <w:rsid w:val="00DE1756"/>
    <w:rsid w:val="00E13559"/>
    <w:rsid w:val="00E22566"/>
    <w:rsid w:val="00E34ED4"/>
    <w:rsid w:val="00E426DB"/>
    <w:rsid w:val="00E83469"/>
    <w:rsid w:val="00E864BB"/>
    <w:rsid w:val="00E92D94"/>
    <w:rsid w:val="00E93F80"/>
    <w:rsid w:val="00EC22D5"/>
    <w:rsid w:val="00EE15B8"/>
    <w:rsid w:val="00F001F5"/>
    <w:rsid w:val="00F32824"/>
    <w:rsid w:val="00F53F2E"/>
    <w:rsid w:val="00F67D78"/>
    <w:rsid w:val="00F87084"/>
    <w:rsid w:val="00FB088C"/>
    <w:rsid w:val="00FC2142"/>
    <w:rsid w:val="00FD45BF"/>
    <w:rsid w:val="00FE01F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B261"/>
  <w15:docId w15:val="{E70CDCB3-9C35-0348-95CE-CC6CE535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F001F5"/>
    <w:pPr>
      <w:keepNext/>
      <w:keepLines/>
      <w:numPr>
        <w:numId w:val="3"/>
      </w:numPr>
      <w:spacing w:before="240" w:after="240" w:line="240" w:lineRule="auto"/>
      <w:jc w:val="both"/>
      <w:outlineLvl w:val="0"/>
    </w:pPr>
    <w:rPr>
      <w:rFonts w:ascii="Verdana" w:eastAsiaTheme="majorEastAsia" w:hAnsi="Verdana" w:cstheme="majorBidi"/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5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01F5"/>
    <w:rPr>
      <w:rFonts w:ascii="Verdana" w:eastAsiaTheme="majorEastAsia" w:hAnsi="Verdana" w:cstheme="majorBidi"/>
      <w:sz w:val="24"/>
      <w:szCs w:val="24"/>
      <w:u w:val="single"/>
    </w:rPr>
  </w:style>
  <w:style w:type="paragraph" w:customStyle="1" w:styleId="ds-markdown-paragraph">
    <w:name w:val="ds-markdown-paragraph"/>
    <w:basedOn w:val="a"/>
    <w:rsid w:val="00F32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82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90E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6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0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Миракин</dc:creator>
  <cp:keywords/>
  <dc:description/>
  <cp:lastModifiedBy>Ирина Владимировна Ковригина</cp:lastModifiedBy>
  <cp:revision>2</cp:revision>
  <dcterms:created xsi:type="dcterms:W3CDTF">2026-01-26T09:50:00Z</dcterms:created>
  <dcterms:modified xsi:type="dcterms:W3CDTF">2026-01-26T09:50:00Z</dcterms:modified>
</cp:coreProperties>
</file>